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E1" w:rsidRPr="005E5C93" w:rsidRDefault="00011EE1" w:rsidP="00011EE1">
      <w:pPr>
        <w:pageBreakBefore/>
        <w:spacing w:before="100" w:beforeAutospacing="1"/>
        <w:rPr>
          <w:sz w:val="32"/>
          <w:szCs w:val="32"/>
        </w:rPr>
      </w:pPr>
      <w:proofErr w:type="spellStart"/>
      <w:proofErr w:type="gramStart"/>
      <w:r w:rsidRPr="005E5C93">
        <w:rPr>
          <w:rFonts w:ascii="Arial" w:hAnsi="Arial" w:cs="Arial"/>
          <w:sz w:val="32"/>
          <w:szCs w:val="32"/>
        </w:rPr>
        <w:t>Akce</w:t>
      </w:r>
      <w:proofErr w:type="spellEnd"/>
      <w:r w:rsidRPr="005E5C93">
        <w:rPr>
          <w:rFonts w:ascii="Arial" w:hAnsi="Arial" w:cs="Arial"/>
          <w:sz w:val="32"/>
          <w:szCs w:val="32"/>
        </w:rPr>
        <w:t xml:space="preserve"> :</w:t>
      </w:r>
      <w:proofErr w:type="gramEnd"/>
      <w:r w:rsidRPr="005E5C93"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b/>
          <w:bCs/>
          <w:sz w:val="32"/>
          <w:szCs w:val="32"/>
          <w:u w:val="single"/>
        </w:rPr>
        <w:t>Společenský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u w:val="single"/>
        </w:rPr>
        <w:t>objekt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na </w:t>
      </w:r>
      <w:proofErr w:type="spellStart"/>
      <w:r>
        <w:rPr>
          <w:rFonts w:ascii="Arial" w:hAnsi="Arial" w:cs="Arial"/>
          <w:b/>
          <w:bCs/>
          <w:sz w:val="32"/>
          <w:szCs w:val="32"/>
          <w:u w:val="single"/>
        </w:rPr>
        <w:t>hřišti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u w:val="single"/>
        </w:rPr>
        <w:t>ve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u w:val="single"/>
        </w:rPr>
        <w:t>Veselí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</w:p>
    <w:p w:rsidR="00011EE1" w:rsidRPr="005E5C93" w:rsidRDefault="00011EE1" w:rsidP="00011EE1">
      <w:pPr>
        <w:spacing w:before="100" w:beforeAutospacing="1"/>
        <w:rPr>
          <w:sz w:val="32"/>
          <w:szCs w:val="32"/>
          <w:u w:val="single"/>
        </w:rPr>
      </w:pPr>
      <w:r w:rsidRPr="005E5C93">
        <w:rPr>
          <w:rFonts w:ascii="Arial" w:hAnsi="Arial" w:cs="Arial"/>
          <w:b/>
          <w:bCs/>
          <w:sz w:val="32"/>
          <w:szCs w:val="32"/>
        </w:rPr>
        <w:t xml:space="preserve">              </w:t>
      </w:r>
      <w:proofErr w:type="spellStart"/>
      <w:r w:rsidRPr="005E5C93">
        <w:rPr>
          <w:rFonts w:ascii="Arial" w:hAnsi="Arial" w:cs="Arial"/>
          <w:b/>
          <w:bCs/>
          <w:sz w:val="32"/>
          <w:szCs w:val="32"/>
          <w:u w:val="single"/>
        </w:rPr>
        <w:t>k.ú.</w:t>
      </w:r>
      <w:r>
        <w:rPr>
          <w:rFonts w:ascii="Arial" w:hAnsi="Arial" w:cs="Arial"/>
          <w:b/>
          <w:bCs/>
          <w:sz w:val="32"/>
          <w:szCs w:val="32"/>
          <w:u w:val="single"/>
        </w:rPr>
        <w:t>Veselí</w:t>
      </w:r>
      <w:proofErr w:type="spellEnd"/>
      <w:r>
        <w:rPr>
          <w:rFonts w:ascii="Arial" w:hAnsi="Arial" w:cs="Arial"/>
          <w:b/>
          <w:bCs/>
          <w:sz w:val="32"/>
          <w:szCs w:val="32"/>
          <w:u w:val="single"/>
        </w:rPr>
        <w:t xml:space="preserve"> u Oder,</w:t>
      </w:r>
      <w:r w:rsidRPr="004E47B5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Pr="005E5C93">
        <w:rPr>
          <w:rFonts w:ascii="Arial" w:hAnsi="Arial" w:cs="Arial"/>
          <w:b/>
          <w:bCs/>
          <w:sz w:val="32"/>
          <w:szCs w:val="32"/>
          <w:u w:val="single"/>
        </w:rPr>
        <w:t>parc.č.</w:t>
      </w:r>
      <w:r>
        <w:rPr>
          <w:rFonts w:ascii="Arial" w:hAnsi="Arial" w:cs="Arial"/>
          <w:b/>
          <w:bCs/>
          <w:sz w:val="32"/>
          <w:szCs w:val="32"/>
          <w:u w:val="single"/>
        </w:rPr>
        <w:t>33</w:t>
      </w:r>
    </w:p>
    <w:p w:rsidR="00011EE1" w:rsidRDefault="00011EE1" w:rsidP="00011EE1">
      <w:pPr>
        <w:spacing w:before="100" w:beforeAutospacing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</w:p>
    <w:p w:rsidR="00011EE1" w:rsidRDefault="00011EE1" w:rsidP="00011EE1">
      <w:pPr>
        <w:pStyle w:val="Zkladntext"/>
        <w:rPr>
          <w:sz w:val="32"/>
          <w:szCs w:val="32"/>
        </w:rPr>
      </w:pPr>
      <w:r w:rsidRPr="005E5C93">
        <w:rPr>
          <w:sz w:val="32"/>
          <w:szCs w:val="32"/>
        </w:rPr>
        <w:t xml:space="preserve">Investor :  </w:t>
      </w:r>
      <w:proofErr w:type="spellStart"/>
      <w:r>
        <w:rPr>
          <w:sz w:val="32"/>
          <w:szCs w:val="32"/>
        </w:rPr>
        <w:t>Město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Odry</w:t>
      </w:r>
      <w:proofErr w:type="spellEnd"/>
    </w:p>
    <w:p w:rsidR="00011EE1" w:rsidRPr="005E5C93" w:rsidRDefault="00011EE1" w:rsidP="00011EE1">
      <w:pPr>
        <w:pStyle w:val="Zkladntext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Masarykovo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náměstí</w:t>
      </w:r>
      <w:proofErr w:type="spellEnd"/>
      <w:r>
        <w:rPr>
          <w:sz w:val="32"/>
          <w:szCs w:val="32"/>
        </w:rPr>
        <w:t xml:space="preserve"> 16/25, </w:t>
      </w:r>
      <w:proofErr w:type="spellStart"/>
      <w:r>
        <w:rPr>
          <w:sz w:val="32"/>
          <w:szCs w:val="32"/>
        </w:rPr>
        <w:t>Odry</w:t>
      </w:r>
      <w:proofErr w:type="spellEnd"/>
      <w:r>
        <w:rPr>
          <w:sz w:val="32"/>
          <w:szCs w:val="32"/>
        </w:rPr>
        <w:t xml:space="preserve"> 742 35</w:t>
      </w:r>
    </w:p>
    <w:p w:rsidR="00011EE1" w:rsidRDefault="00011EE1" w:rsidP="00011EE1">
      <w:pPr>
        <w:spacing w:before="100" w:beforeAutospacing="1" w:after="240"/>
      </w:pPr>
    </w:p>
    <w:p w:rsidR="00011EE1" w:rsidRDefault="00011EE1" w:rsidP="00011EE1">
      <w:pPr>
        <w:spacing w:before="100" w:beforeAutospacing="1" w:after="240"/>
      </w:pPr>
    </w:p>
    <w:p w:rsidR="00011EE1" w:rsidRPr="000619E9" w:rsidRDefault="00011EE1" w:rsidP="00011EE1">
      <w:pPr>
        <w:spacing w:before="100" w:beforeAutospacing="1" w:after="240"/>
      </w:pPr>
    </w:p>
    <w:p w:rsidR="00011EE1" w:rsidRPr="000619E9" w:rsidRDefault="00011EE1" w:rsidP="00011EE1">
      <w:pPr>
        <w:spacing w:before="100" w:beforeAutospacing="1" w:after="240"/>
      </w:pPr>
    </w:p>
    <w:p w:rsidR="00011EE1" w:rsidRPr="00FD0277" w:rsidRDefault="00011EE1" w:rsidP="00011EE1">
      <w:pPr>
        <w:keepNext/>
        <w:spacing w:before="100" w:beforeAutospacing="1" w:after="100" w:afterAutospacing="1"/>
        <w:jc w:val="center"/>
        <w:outlineLvl w:val="3"/>
        <w:rPr>
          <w:b/>
          <w:bCs/>
          <w:caps/>
          <w:sz w:val="28"/>
          <w:szCs w:val="28"/>
          <w:u w:val="single"/>
        </w:rPr>
      </w:pPr>
      <w:r w:rsidRPr="00FD0277">
        <w:rPr>
          <w:rFonts w:ascii="Arial" w:hAnsi="Arial" w:cs="Arial"/>
          <w:b/>
          <w:bCs/>
          <w:caps/>
          <w:sz w:val="36"/>
          <w:szCs w:val="36"/>
          <w:u w:val="single"/>
        </w:rPr>
        <w:t xml:space="preserve">Dokumentace pro </w:t>
      </w:r>
      <w:r>
        <w:rPr>
          <w:rFonts w:ascii="Arial" w:hAnsi="Arial" w:cs="Arial"/>
          <w:b/>
          <w:bCs/>
          <w:caps/>
          <w:sz w:val="36"/>
          <w:szCs w:val="36"/>
          <w:u w:val="single"/>
        </w:rPr>
        <w:t>provedení stavby</w:t>
      </w:r>
    </w:p>
    <w:p w:rsidR="00011EE1" w:rsidRPr="00C7707D" w:rsidRDefault="00011EE1" w:rsidP="00011EE1">
      <w:pPr>
        <w:pStyle w:val="Standard"/>
        <w:jc w:val="center"/>
        <w:rPr>
          <w:rFonts w:ascii="Arial" w:hAnsi="Arial"/>
          <w:b/>
          <w:bCs/>
          <w:caps/>
          <w:sz w:val="36"/>
          <w:szCs w:val="36"/>
          <w:u w:val="single"/>
        </w:rPr>
      </w:pPr>
      <w:r>
        <w:rPr>
          <w:rFonts w:ascii="Arial" w:hAnsi="Arial"/>
          <w:b/>
          <w:bCs/>
          <w:sz w:val="36"/>
          <w:szCs w:val="36"/>
          <w:u w:val="single"/>
        </w:rPr>
        <w:t>D.1.4.B -</w:t>
      </w:r>
      <w:r>
        <w:rPr>
          <w:rFonts w:ascii="Arial" w:hAnsi="Arial"/>
          <w:b/>
          <w:bCs/>
          <w:caps/>
          <w:sz w:val="36"/>
          <w:szCs w:val="36"/>
          <w:u w:val="single"/>
        </w:rPr>
        <w:t>vytápění</w:t>
      </w:r>
    </w:p>
    <w:p w:rsidR="00011EE1" w:rsidRDefault="00011EE1" w:rsidP="00011EE1">
      <w:pPr>
        <w:pStyle w:val="Standard"/>
        <w:jc w:val="center"/>
        <w:rPr>
          <w:rFonts w:ascii="Arial" w:hAnsi="Arial"/>
          <w:b/>
          <w:bCs/>
          <w:sz w:val="32"/>
        </w:rPr>
      </w:pPr>
    </w:p>
    <w:p w:rsidR="00011EE1" w:rsidRDefault="00011EE1" w:rsidP="00011EE1">
      <w:pPr>
        <w:pStyle w:val="Standard"/>
        <w:spacing w:line="360" w:lineRule="auto"/>
        <w:rPr>
          <w:rFonts w:ascii="Arial" w:hAnsi="Arial"/>
        </w:rPr>
      </w:pPr>
      <w:proofErr w:type="spellStart"/>
      <w:r>
        <w:rPr>
          <w:rFonts w:ascii="Arial" w:hAnsi="Arial"/>
        </w:rPr>
        <w:t>Obsah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projektu</w:t>
      </w:r>
      <w:proofErr w:type="spellEnd"/>
      <w:r>
        <w:rPr>
          <w:rFonts w:ascii="Arial" w:hAnsi="Arial"/>
        </w:rPr>
        <w:t xml:space="preserve"> :</w:t>
      </w:r>
      <w:proofErr w:type="gram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Technická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zpráva</w:t>
      </w:r>
      <w:proofErr w:type="spellEnd"/>
    </w:p>
    <w:p w:rsidR="00011EE1" w:rsidRDefault="00011EE1" w:rsidP="00011EE1">
      <w:pPr>
        <w:pStyle w:val="Standard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    </w:t>
      </w:r>
      <w:proofErr w:type="spellStart"/>
      <w:r>
        <w:rPr>
          <w:rFonts w:ascii="Arial" w:hAnsi="Arial"/>
        </w:rPr>
        <w:t>Výkresová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část</w:t>
      </w:r>
      <w:proofErr w:type="spellEnd"/>
    </w:p>
    <w:p w:rsidR="00011EE1" w:rsidRDefault="00011EE1" w:rsidP="00011EE1">
      <w:pPr>
        <w:pStyle w:val="Standard"/>
        <w:spacing w:line="360" w:lineRule="auto"/>
        <w:rPr>
          <w:rFonts w:ascii="Arial" w:hAnsi="Arial"/>
        </w:rPr>
      </w:pPr>
    </w:p>
    <w:p w:rsidR="00011EE1" w:rsidRDefault="00011EE1" w:rsidP="00011EE1">
      <w:pPr>
        <w:pStyle w:val="Standard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     1 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- </w:t>
      </w:r>
      <w:proofErr w:type="spellStart"/>
      <w:r>
        <w:rPr>
          <w:rFonts w:ascii="Arial" w:hAnsi="Arial"/>
        </w:rPr>
        <w:t>půdorys</w:t>
      </w:r>
      <w:proofErr w:type="spellEnd"/>
      <w:r>
        <w:rPr>
          <w:rFonts w:ascii="Arial" w:hAnsi="Arial"/>
        </w:rPr>
        <w:t xml:space="preserve">  1.NP</w:t>
      </w:r>
    </w:p>
    <w:p w:rsidR="00011EE1" w:rsidRDefault="00011EE1" w:rsidP="00011EE1">
      <w:pPr>
        <w:pStyle w:val="Standard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     2  </w:t>
      </w:r>
      <w:proofErr w:type="spellStart"/>
      <w:r>
        <w:rPr>
          <w:rFonts w:ascii="Arial" w:hAnsi="Arial"/>
        </w:rPr>
        <w:t>Vytápění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schéma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zapojení</w:t>
      </w:r>
      <w:proofErr w:type="spellEnd"/>
    </w:p>
    <w:p w:rsidR="00011EE1" w:rsidRDefault="00011EE1" w:rsidP="00011EE1">
      <w:pPr>
        <w:pStyle w:val="Standard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          </w:t>
      </w: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jc w:val="center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Nový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Jičín</w:t>
      </w:r>
      <w:proofErr w:type="spellEnd"/>
      <w:r>
        <w:rPr>
          <w:rFonts w:ascii="Arial" w:hAnsi="Arial"/>
        </w:rPr>
        <w:t xml:space="preserve">,  </w:t>
      </w:r>
      <w:proofErr w:type="spellStart"/>
      <w:r>
        <w:rPr>
          <w:rFonts w:ascii="Arial" w:hAnsi="Arial"/>
        </w:rPr>
        <w:t>červen</w:t>
      </w:r>
      <w:proofErr w:type="spellEnd"/>
      <w:r>
        <w:rPr>
          <w:rFonts w:ascii="Arial" w:hAnsi="Arial"/>
        </w:rPr>
        <w:t xml:space="preserve"> 20</w:t>
      </w:r>
      <w:r w:rsidR="000372D6">
        <w:rPr>
          <w:rFonts w:ascii="Arial" w:hAnsi="Arial"/>
        </w:rPr>
        <w:t>24</w:t>
      </w:r>
      <w:r>
        <w:rPr>
          <w:rFonts w:ascii="Arial" w:hAnsi="Arial"/>
        </w:rPr>
        <w:t xml:space="preserve">                                          </w:t>
      </w:r>
      <w:proofErr w:type="spellStart"/>
      <w:r>
        <w:rPr>
          <w:rFonts w:ascii="Arial" w:hAnsi="Arial"/>
        </w:rPr>
        <w:t>Vypracovala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Pantůčková</w:t>
      </w:r>
      <w:proofErr w:type="spellEnd"/>
      <w:r>
        <w:rPr>
          <w:rFonts w:ascii="Arial" w:hAnsi="Arial"/>
        </w:rPr>
        <w:t xml:space="preserve"> M.   </w:t>
      </w:r>
    </w:p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11EE1" w:rsidRDefault="00011EE1" w:rsidP="00011EE1"/>
    <w:p w:rsidR="000372D6" w:rsidRDefault="000372D6" w:rsidP="00011EE1">
      <w:pPr>
        <w:spacing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011EE1" w:rsidRPr="00A65F40" w:rsidRDefault="00011EE1" w:rsidP="00011EE1">
      <w:pPr>
        <w:spacing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1.Úvod </w:t>
      </w:r>
    </w:p>
    <w:p w:rsidR="00011EE1" w:rsidRPr="005A3A32" w:rsidRDefault="00011EE1" w:rsidP="00011EE1">
      <w:pPr>
        <w:spacing w:line="240" w:lineRule="auto"/>
        <w:rPr>
          <w:rFonts w:ascii="Arial" w:hAnsi="Arial" w:cs="Arial"/>
          <w:b/>
          <w:bCs/>
          <w:sz w:val="32"/>
          <w:u w:val="single"/>
        </w:rPr>
      </w:pP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proofErr w:type="spellStart"/>
      <w:r>
        <w:rPr>
          <w:rFonts w:ascii="Arial" w:hAnsi="Arial" w:cs="Arial"/>
        </w:rPr>
        <w:t>řeší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vytápění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společenském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objektu</w:t>
      </w:r>
      <w:proofErr w:type="spellEnd"/>
      <w:r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hřišti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Veselí</w:t>
      </w:r>
      <w:proofErr w:type="spellEnd"/>
      <w:r w:rsidRPr="005A3A32">
        <w:rPr>
          <w:rFonts w:ascii="Arial" w:hAnsi="Arial" w:cs="Arial"/>
        </w:rPr>
        <w:t>.</w:t>
      </w:r>
    </w:p>
    <w:p w:rsidR="00011EE1" w:rsidRPr="005A3A32" w:rsidRDefault="00011EE1" w:rsidP="00011EE1">
      <w:pPr>
        <w:pStyle w:val="Zkladntext"/>
        <w:spacing w:after="0" w:line="240" w:lineRule="auto"/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Na </w:t>
      </w:r>
      <w:proofErr w:type="spellStart"/>
      <w:r w:rsidRPr="005A3A32">
        <w:rPr>
          <w:rFonts w:ascii="Arial" w:hAnsi="Arial" w:cs="Arial"/>
        </w:rPr>
        <w:t>základě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předložených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stavebních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výkresů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byl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proveden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výpočet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tepelných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ztrát</w:t>
      </w:r>
      <w:proofErr w:type="spellEnd"/>
      <w:r w:rsidRPr="005A3A32">
        <w:rPr>
          <w:rFonts w:ascii="Arial" w:hAnsi="Arial" w:cs="Arial"/>
        </w:rPr>
        <w:t xml:space="preserve"> pro </w:t>
      </w:r>
      <w:proofErr w:type="spellStart"/>
      <w:r w:rsidRPr="005A3A32">
        <w:rPr>
          <w:rFonts w:ascii="Arial" w:hAnsi="Arial" w:cs="Arial"/>
        </w:rPr>
        <w:t>oblastní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teplotu</w:t>
      </w:r>
      <w:proofErr w:type="spellEnd"/>
      <w:r w:rsidRPr="005A3A32">
        <w:rPr>
          <w:rFonts w:ascii="Arial" w:hAnsi="Arial" w:cs="Arial"/>
        </w:rPr>
        <w:t xml:space="preserve"> –15</w:t>
      </w:r>
      <w:r w:rsidRPr="005A3A32">
        <w:rPr>
          <w:rFonts w:ascii="Arial" w:hAnsi="Arial" w:cs="Arial"/>
          <w:vertAlign w:val="superscript"/>
        </w:rPr>
        <w:t xml:space="preserve">o </w:t>
      </w:r>
      <w:r w:rsidRPr="005A3A32">
        <w:rPr>
          <w:rFonts w:ascii="Arial" w:hAnsi="Arial" w:cs="Arial"/>
        </w:rPr>
        <w:t xml:space="preserve">C.. </w:t>
      </w:r>
      <w:r w:rsidRPr="005A3A32">
        <w:rPr>
          <w:rFonts w:ascii="Arial" w:hAnsi="Arial" w:cs="Arial"/>
        </w:rPr>
        <w:tab/>
      </w:r>
    </w:p>
    <w:p w:rsidR="00011EE1" w:rsidRPr="005A3A32" w:rsidRDefault="00011EE1" w:rsidP="00011EE1">
      <w:pPr>
        <w:pStyle w:val="Nadpis4"/>
        <w:spacing w:before="0" w:line="240" w:lineRule="auto"/>
        <w:rPr>
          <w:rFonts w:ascii="Arial" w:hAnsi="Arial" w:cs="Arial"/>
          <w:b w:val="0"/>
          <w:i w:val="0"/>
          <w:color w:val="auto"/>
        </w:rPr>
      </w:pPr>
      <w:proofErr w:type="spellStart"/>
      <w:r w:rsidRPr="005A3A32">
        <w:rPr>
          <w:rFonts w:ascii="Arial" w:hAnsi="Arial" w:cs="Arial"/>
          <w:b w:val="0"/>
          <w:i w:val="0"/>
          <w:color w:val="auto"/>
        </w:rPr>
        <w:t>Tepelné</w:t>
      </w:r>
      <w:proofErr w:type="spellEnd"/>
      <w:r w:rsidRPr="005A3A32">
        <w:rPr>
          <w:rFonts w:ascii="Arial" w:hAnsi="Arial" w:cs="Arial"/>
          <w:b w:val="0"/>
          <w:i w:val="0"/>
          <w:color w:val="auto"/>
        </w:rPr>
        <w:t xml:space="preserve"> </w:t>
      </w:r>
      <w:proofErr w:type="spellStart"/>
      <w:r w:rsidRPr="005A3A32">
        <w:rPr>
          <w:rFonts w:ascii="Arial" w:hAnsi="Arial" w:cs="Arial"/>
          <w:b w:val="0"/>
          <w:i w:val="0"/>
          <w:color w:val="auto"/>
        </w:rPr>
        <w:t>ztráta</w:t>
      </w:r>
      <w:proofErr w:type="spellEnd"/>
      <w:r w:rsidRPr="005A3A32">
        <w:rPr>
          <w:rFonts w:ascii="Arial" w:hAnsi="Arial" w:cs="Arial"/>
          <w:b w:val="0"/>
          <w:i w:val="0"/>
          <w:color w:val="auto"/>
        </w:rPr>
        <w:t xml:space="preserve"> </w:t>
      </w:r>
      <w:proofErr w:type="spellStart"/>
      <w:r w:rsidRPr="005A3A32">
        <w:rPr>
          <w:rFonts w:ascii="Arial" w:hAnsi="Arial" w:cs="Arial"/>
          <w:b w:val="0"/>
          <w:i w:val="0"/>
          <w:color w:val="auto"/>
        </w:rPr>
        <w:t>objektu</w:t>
      </w:r>
      <w:proofErr w:type="spellEnd"/>
      <w:r w:rsidRPr="005A3A32">
        <w:rPr>
          <w:rFonts w:ascii="Arial" w:hAnsi="Arial" w:cs="Arial"/>
          <w:b w:val="0"/>
          <w:i w:val="0"/>
          <w:color w:val="auto"/>
        </w:rPr>
        <w:t xml:space="preserve"> </w:t>
      </w:r>
      <w:proofErr w:type="spellStart"/>
      <w:r w:rsidRPr="005A3A32">
        <w:rPr>
          <w:rFonts w:ascii="Arial" w:hAnsi="Arial" w:cs="Arial"/>
          <w:b w:val="0"/>
          <w:i w:val="0"/>
          <w:color w:val="auto"/>
        </w:rPr>
        <w:t>činí</w:t>
      </w:r>
      <w:proofErr w:type="spellEnd"/>
      <w:r w:rsidRPr="005A3A32">
        <w:rPr>
          <w:rFonts w:ascii="Arial" w:hAnsi="Arial" w:cs="Arial"/>
          <w:b w:val="0"/>
          <w:i w:val="0"/>
          <w:color w:val="auto"/>
        </w:rPr>
        <w:t xml:space="preserve"> </w:t>
      </w:r>
      <w:proofErr w:type="gramStart"/>
      <w:r w:rsidRPr="005A3A32">
        <w:rPr>
          <w:rFonts w:ascii="Arial" w:hAnsi="Arial" w:cs="Arial"/>
          <w:b w:val="0"/>
          <w:i w:val="0"/>
          <w:color w:val="auto"/>
        </w:rPr>
        <w:t>…………………………………..</w:t>
      </w:r>
      <w:proofErr w:type="gramEnd"/>
      <w:r w:rsidRPr="005A3A32">
        <w:rPr>
          <w:rFonts w:ascii="Arial" w:hAnsi="Arial" w:cs="Arial"/>
          <w:b w:val="0"/>
          <w:i w:val="0"/>
          <w:color w:val="auto"/>
        </w:rPr>
        <w:t xml:space="preserve"> </w:t>
      </w:r>
      <w:r>
        <w:rPr>
          <w:rFonts w:ascii="Arial" w:hAnsi="Arial" w:cs="Arial"/>
          <w:b w:val="0"/>
          <w:i w:val="0"/>
          <w:color w:val="auto"/>
        </w:rPr>
        <w:t>5,5</w:t>
      </w:r>
      <w:r w:rsidRPr="005A3A32">
        <w:rPr>
          <w:rFonts w:ascii="Arial" w:hAnsi="Arial" w:cs="Arial"/>
          <w:b w:val="0"/>
          <w:i w:val="0"/>
          <w:color w:val="auto"/>
        </w:rPr>
        <w:t xml:space="preserve"> kW  </w:t>
      </w:r>
    </w:p>
    <w:p w:rsidR="00011EE1" w:rsidRPr="005A3A32" w:rsidRDefault="00011EE1" w:rsidP="00011EE1">
      <w:pPr>
        <w:pStyle w:val="Zkladntextodsazen"/>
        <w:spacing w:after="0" w:line="240" w:lineRule="auto"/>
        <w:ind w:left="0"/>
        <w:rPr>
          <w:rFonts w:ascii="Arial" w:hAnsi="Arial" w:cs="Arial"/>
        </w:rPr>
      </w:pPr>
    </w:p>
    <w:p w:rsidR="00011EE1" w:rsidRPr="00A65F40" w:rsidRDefault="00011EE1" w:rsidP="00011EE1">
      <w:pPr>
        <w:spacing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2.Základní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údaje</w:t>
      </w:r>
      <w:proofErr w:type="spellEnd"/>
    </w:p>
    <w:p w:rsidR="00011EE1" w:rsidRPr="005A3A32" w:rsidRDefault="00011EE1" w:rsidP="00011EE1">
      <w:pPr>
        <w:pStyle w:val="Zkladntextodsazen"/>
        <w:spacing w:after="0" w:line="24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Venkovní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výpočtová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teplota</w:t>
      </w:r>
      <w:proofErr w:type="spellEnd"/>
      <w:r w:rsidRPr="005A3A32">
        <w:rPr>
          <w:rFonts w:ascii="Arial" w:hAnsi="Arial" w:cs="Arial"/>
        </w:rPr>
        <w:t xml:space="preserve">               -15°C</w:t>
      </w: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Krajina                                               </w:t>
      </w:r>
      <w:proofErr w:type="spellStart"/>
      <w:r w:rsidRPr="005A3A32">
        <w:rPr>
          <w:rFonts w:ascii="Arial" w:hAnsi="Arial" w:cs="Arial"/>
        </w:rPr>
        <w:t>normální</w:t>
      </w:r>
      <w:proofErr w:type="spellEnd"/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Poloha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budovy</w:t>
      </w:r>
      <w:proofErr w:type="spellEnd"/>
      <w:r w:rsidRPr="005A3A32">
        <w:rPr>
          <w:rFonts w:ascii="Arial" w:hAnsi="Arial" w:cs="Arial"/>
        </w:rPr>
        <w:t xml:space="preserve">                                   </w:t>
      </w:r>
      <w:proofErr w:type="spellStart"/>
      <w:r>
        <w:rPr>
          <w:rFonts w:ascii="Arial" w:hAnsi="Arial" w:cs="Arial"/>
        </w:rPr>
        <w:t>ne</w:t>
      </w:r>
      <w:r w:rsidRPr="005A3A32">
        <w:rPr>
          <w:rFonts w:ascii="Arial" w:hAnsi="Arial" w:cs="Arial"/>
        </w:rPr>
        <w:t>chráněná</w:t>
      </w:r>
      <w:proofErr w:type="spellEnd"/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Druh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budovy</w:t>
      </w:r>
      <w:proofErr w:type="spellEnd"/>
      <w:r w:rsidRPr="005A3A32">
        <w:rPr>
          <w:rFonts w:ascii="Arial" w:hAnsi="Arial" w:cs="Arial"/>
        </w:rPr>
        <w:t xml:space="preserve">                                      </w:t>
      </w:r>
      <w:proofErr w:type="spellStart"/>
      <w:r>
        <w:rPr>
          <w:rFonts w:ascii="Arial" w:hAnsi="Arial" w:cs="Arial"/>
        </w:rPr>
        <w:t>samostatně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stojící</w:t>
      </w:r>
      <w:proofErr w:type="spellEnd"/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Char.č.budovy</w:t>
      </w:r>
      <w:proofErr w:type="spellEnd"/>
      <w:r w:rsidRPr="005A3A32">
        <w:rPr>
          <w:rFonts w:ascii="Arial" w:hAnsi="Arial" w:cs="Arial"/>
        </w:rPr>
        <w:t xml:space="preserve">                                    8</w:t>
      </w:r>
    </w:p>
    <w:p w:rsidR="00011EE1" w:rsidRDefault="00011EE1" w:rsidP="00011EE1">
      <w:pPr>
        <w:spacing w:line="240" w:lineRule="auto"/>
        <w:rPr>
          <w:rFonts w:ascii="Arial" w:hAnsi="Arial" w:cs="Arial"/>
          <w:b/>
          <w:bCs/>
          <w:sz w:val="32"/>
          <w:u w:val="single"/>
        </w:rPr>
      </w:pPr>
    </w:p>
    <w:p w:rsidR="00011EE1" w:rsidRPr="00A65F40" w:rsidRDefault="00011EE1" w:rsidP="00011EE1">
      <w:pPr>
        <w:spacing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3.Tepelné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ztráty</w:t>
      </w:r>
      <w:proofErr w:type="spellEnd"/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 a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potřeba</w:t>
      </w:r>
      <w:proofErr w:type="spellEnd"/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tepla</w:t>
      </w:r>
      <w:proofErr w:type="spellEnd"/>
    </w:p>
    <w:p w:rsidR="00011EE1" w:rsidRPr="005A3A32" w:rsidRDefault="00011EE1" w:rsidP="00011EE1">
      <w:pPr>
        <w:pStyle w:val="Zkladntextodsazen"/>
        <w:spacing w:after="0" w:line="24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Projektovaný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výkon</w:t>
      </w:r>
      <w:proofErr w:type="spellEnd"/>
      <w:r w:rsidRPr="005A3A32">
        <w:rPr>
          <w:rFonts w:ascii="Arial" w:hAnsi="Arial" w:cs="Arial"/>
        </w:rPr>
        <w:t xml:space="preserve"> pro ÚT-</w:t>
      </w:r>
      <w:proofErr w:type="spellStart"/>
      <w:r w:rsidRPr="005A3A32">
        <w:rPr>
          <w:rFonts w:ascii="Arial" w:hAnsi="Arial" w:cs="Arial"/>
        </w:rPr>
        <w:t>vytápění</w:t>
      </w:r>
      <w:proofErr w:type="spellEnd"/>
      <w:r w:rsidRPr="005A3A32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>5,5</w:t>
      </w:r>
      <w:r w:rsidRPr="005A3A32">
        <w:rPr>
          <w:rFonts w:ascii="Arial" w:hAnsi="Arial" w:cs="Arial"/>
        </w:rPr>
        <w:t xml:space="preserve"> kW</w:t>
      </w: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Jmenovitý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instalovaný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výkon</w:t>
      </w:r>
      <w:proofErr w:type="spellEnd"/>
      <w:r w:rsidRPr="005A3A32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</w:t>
      </w:r>
      <w:r w:rsidRPr="005A3A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6 </w:t>
      </w:r>
      <w:r w:rsidRPr="005A3A32">
        <w:rPr>
          <w:rFonts w:ascii="Arial" w:hAnsi="Arial" w:cs="Arial"/>
        </w:rPr>
        <w:t xml:space="preserve">kW  </w:t>
      </w: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Výpočtový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tepelný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spád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topné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vody</w:t>
      </w:r>
      <w:proofErr w:type="spellEnd"/>
      <w:r w:rsidRPr="005A3A32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</w:t>
      </w:r>
      <w:r w:rsidRPr="005A3A32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</w:t>
      </w:r>
      <w:r w:rsidRPr="005A3A32">
        <w:rPr>
          <w:rFonts w:ascii="Arial" w:hAnsi="Arial" w:cs="Arial"/>
        </w:rPr>
        <w:t xml:space="preserve">  5</w:t>
      </w:r>
      <w:r>
        <w:rPr>
          <w:rFonts w:ascii="Arial" w:hAnsi="Arial" w:cs="Arial"/>
        </w:rPr>
        <w:t>5</w:t>
      </w:r>
      <w:r w:rsidRPr="005A3A32">
        <w:rPr>
          <w:rFonts w:ascii="Arial" w:hAnsi="Arial" w:cs="Arial"/>
        </w:rPr>
        <w:t>/</w:t>
      </w:r>
      <w:r>
        <w:rPr>
          <w:rFonts w:ascii="Arial" w:hAnsi="Arial" w:cs="Arial"/>
        </w:rPr>
        <w:t>45</w:t>
      </w:r>
      <w:r w:rsidRPr="005A3A32">
        <w:rPr>
          <w:rFonts w:ascii="Arial" w:hAnsi="Arial" w:cs="Arial"/>
        </w:rPr>
        <w:t>°C</w:t>
      </w:r>
    </w:p>
    <w:p w:rsidR="00011EE1" w:rsidRPr="005A3A32" w:rsidRDefault="00011EE1" w:rsidP="00011EE1">
      <w:pPr>
        <w:pStyle w:val="Zkladntextodsazen"/>
        <w:spacing w:after="0" w:line="24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011EE1" w:rsidRPr="00A65F40" w:rsidRDefault="00011EE1" w:rsidP="00011EE1">
      <w:pPr>
        <w:spacing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4.Požadavky na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energii</w:t>
      </w:r>
      <w:proofErr w:type="spellEnd"/>
    </w:p>
    <w:p w:rsidR="00011EE1" w:rsidRPr="005A3A32" w:rsidRDefault="00011EE1" w:rsidP="00011EE1">
      <w:pPr>
        <w:pStyle w:val="Zkladntextodsazen"/>
        <w:spacing w:after="0" w:line="240" w:lineRule="auto"/>
        <w:ind w:left="0"/>
        <w:rPr>
          <w:rFonts w:ascii="Arial" w:hAnsi="Arial" w:cs="Arial"/>
          <w:b/>
          <w:bCs/>
          <w:sz w:val="32"/>
          <w:u w:val="single"/>
        </w:rPr>
      </w:pPr>
    </w:p>
    <w:p w:rsidR="00011EE1" w:rsidRPr="005A3A32" w:rsidRDefault="00011EE1" w:rsidP="00011EE1">
      <w:pPr>
        <w:spacing w:line="240" w:lineRule="auto"/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Výkon</w:t>
      </w:r>
      <w:proofErr w:type="spellEnd"/>
      <w:r w:rsidRPr="005A3A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TČ</w:t>
      </w:r>
      <w:r w:rsidRPr="005A3A32">
        <w:rPr>
          <w:rFonts w:ascii="Arial" w:hAnsi="Arial" w:cs="Arial"/>
        </w:rPr>
        <w:t xml:space="preserve">:               </w:t>
      </w:r>
      <w:r>
        <w:rPr>
          <w:rFonts w:ascii="Arial" w:hAnsi="Arial" w:cs="Arial"/>
        </w:rPr>
        <w:t>6</w:t>
      </w:r>
      <w:r w:rsidRPr="005A3A32">
        <w:rPr>
          <w:rFonts w:ascii="Arial" w:hAnsi="Arial" w:cs="Arial"/>
        </w:rPr>
        <w:t>kW</w:t>
      </w:r>
    </w:p>
    <w:p w:rsidR="00011EE1" w:rsidRPr="005A3A32" w:rsidRDefault="00011EE1" w:rsidP="00011EE1">
      <w:pPr>
        <w:pStyle w:val="Zkladntextodsazen"/>
        <w:ind w:left="0"/>
        <w:rPr>
          <w:rFonts w:ascii="Arial" w:hAnsi="Arial" w:cs="Arial"/>
        </w:rPr>
      </w:pPr>
    </w:p>
    <w:p w:rsidR="00011EE1" w:rsidRPr="00A65F40" w:rsidRDefault="00011EE1" w:rsidP="00011EE1">
      <w:pPr>
        <w:rPr>
          <w:rFonts w:ascii="Arial" w:hAnsi="Arial" w:cs="Arial"/>
          <w:b/>
          <w:bCs/>
        </w:rPr>
      </w:pPr>
      <w:proofErr w:type="spellStart"/>
      <w:r w:rsidRPr="005A3A32">
        <w:rPr>
          <w:rFonts w:ascii="Arial" w:hAnsi="Arial" w:cs="Arial"/>
          <w:b/>
          <w:bCs/>
        </w:rPr>
        <w:t>Roční</w:t>
      </w:r>
      <w:proofErr w:type="spellEnd"/>
      <w:r w:rsidRPr="005A3A32">
        <w:rPr>
          <w:rFonts w:ascii="Arial" w:hAnsi="Arial" w:cs="Arial"/>
          <w:b/>
          <w:bCs/>
        </w:rPr>
        <w:t xml:space="preserve"> </w:t>
      </w:r>
      <w:proofErr w:type="spellStart"/>
      <w:r w:rsidRPr="005A3A32">
        <w:rPr>
          <w:rFonts w:ascii="Arial" w:hAnsi="Arial" w:cs="Arial"/>
          <w:b/>
          <w:bCs/>
        </w:rPr>
        <w:t>spotřeba</w:t>
      </w:r>
      <w:proofErr w:type="spellEnd"/>
      <w:r w:rsidRPr="005A3A32">
        <w:rPr>
          <w:rFonts w:ascii="Arial" w:hAnsi="Arial" w:cs="Arial"/>
          <w:b/>
          <w:bCs/>
        </w:rPr>
        <w:t xml:space="preserve"> </w:t>
      </w:r>
      <w:proofErr w:type="spellStart"/>
      <w:r w:rsidRPr="005A3A32">
        <w:rPr>
          <w:rFonts w:ascii="Arial" w:hAnsi="Arial" w:cs="Arial"/>
          <w:b/>
          <w:bCs/>
        </w:rPr>
        <w:t>tepla</w:t>
      </w:r>
      <w:proofErr w:type="spellEnd"/>
      <w:r w:rsidRPr="005A3A32">
        <w:rPr>
          <w:rFonts w:ascii="Arial" w:hAnsi="Arial" w:cs="Arial"/>
          <w:b/>
          <w:bCs/>
        </w:rPr>
        <w:t>:</w:t>
      </w:r>
    </w:p>
    <w:p w:rsidR="00011EE1" w:rsidRPr="005A3A32" w:rsidRDefault="00011EE1" w:rsidP="00011EE1">
      <w:pPr>
        <w:pStyle w:val="Zkladntextodsazen"/>
        <w:ind w:left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0"/>
        <w:gridCol w:w="6517"/>
        <w:gridCol w:w="923"/>
        <w:gridCol w:w="1222"/>
      </w:tblGrid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5A3A32">
              <w:rPr>
                <w:rFonts w:ascii="Arial" w:hAnsi="Arial" w:cs="Arial"/>
              </w:rPr>
              <w:t>Q</w:t>
            </w:r>
            <w:r w:rsidRPr="005A3A32">
              <w:rPr>
                <w:rFonts w:ascii="Arial" w:hAnsi="Arial" w:cs="Arial"/>
                <w:vertAlign w:val="subscript"/>
              </w:rPr>
              <w:t>vyt</w:t>
            </w:r>
            <w:proofErr w:type="spellEnd"/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Roční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spotřeba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tepla</w:t>
            </w:r>
            <w:proofErr w:type="spellEnd"/>
            <w:r w:rsidRPr="005A3A32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  <w:b/>
                <w:bCs/>
              </w:rPr>
            </w:pPr>
            <w:r w:rsidRPr="005A3A32">
              <w:rPr>
                <w:rFonts w:ascii="Arial" w:hAnsi="Arial" w:cs="Arial"/>
                <w:b/>
                <w:bCs/>
              </w:rPr>
              <w:t>MWh/r</w:t>
            </w:r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27</w:t>
            </w:r>
          </w:p>
        </w:tc>
      </w:tr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e</w:t>
            </w:r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Opravný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součinitel</w:t>
            </w:r>
            <w:proofErr w:type="spellEnd"/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0,765</w:t>
            </w:r>
          </w:p>
        </w:tc>
      </w:tr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n</w:t>
            </w:r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účinnost</w:t>
            </w:r>
            <w:proofErr w:type="spellEnd"/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0,95</w:t>
            </w:r>
          </w:p>
        </w:tc>
      </w:tr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Qc</w:t>
            </w:r>
            <w:proofErr w:type="spellEnd"/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Celková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ztráta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objektu</w:t>
            </w:r>
            <w:proofErr w:type="spellEnd"/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kW</w:t>
            </w:r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</w:tc>
      </w:tr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D</w:t>
            </w:r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Denostupně</w:t>
            </w:r>
            <w:proofErr w:type="spellEnd"/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K.den</w:t>
            </w:r>
            <w:proofErr w:type="spellEnd"/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3678</w:t>
            </w:r>
          </w:p>
        </w:tc>
      </w:tr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5A3A32">
              <w:rPr>
                <w:rFonts w:ascii="Arial" w:hAnsi="Arial" w:cs="Arial"/>
              </w:rPr>
              <w:t>t</w:t>
            </w:r>
            <w:r w:rsidRPr="005A3A32">
              <w:rPr>
                <w:rFonts w:ascii="Arial" w:hAnsi="Arial" w:cs="Arial"/>
                <w:vertAlign w:val="subscript"/>
              </w:rPr>
              <w:t>is</w:t>
            </w:r>
            <w:proofErr w:type="spellEnd"/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Průměrná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vnitřní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teplota</w:t>
            </w:r>
            <w:proofErr w:type="spellEnd"/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°C</w:t>
            </w:r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19</w:t>
            </w:r>
          </w:p>
        </w:tc>
      </w:tr>
      <w:tr w:rsidR="00011EE1" w:rsidRPr="005A3A32" w:rsidTr="001D37F6">
        <w:tc>
          <w:tcPr>
            <w:tcW w:w="299" w:type="pct"/>
          </w:tcPr>
          <w:p w:rsidR="00011EE1" w:rsidRPr="005A3A32" w:rsidRDefault="00011EE1" w:rsidP="001D37F6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5A3A32">
              <w:rPr>
                <w:rFonts w:ascii="Arial" w:hAnsi="Arial" w:cs="Arial"/>
              </w:rPr>
              <w:t>t</w:t>
            </w:r>
            <w:r w:rsidRPr="005A3A32">
              <w:rPr>
                <w:rFonts w:ascii="Arial" w:hAnsi="Arial" w:cs="Arial"/>
                <w:vertAlign w:val="subscript"/>
              </w:rPr>
              <w:t>e</w:t>
            </w:r>
            <w:proofErr w:type="spellEnd"/>
          </w:p>
        </w:tc>
        <w:tc>
          <w:tcPr>
            <w:tcW w:w="3537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proofErr w:type="spellStart"/>
            <w:r w:rsidRPr="005A3A32">
              <w:rPr>
                <w:rFonts w:ascii="Arial" w:hAnsi="Arial" w:cs="Arial"/>
              </w:rPr>
              <w:t>Venkovní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výpočtová</w:t>
            </w:r>
            <w:proofErr w:type="spellEnd"/>
            <w:r w:rsidRPr="005A3A32">
              <w:rPr>
                <w:rFonts w:ascii="Arial" w:hAnsi="Arial" w:cs="Arial"/>
              </w:rPr>
              <w:t xml:space="preserve"> </w:t>
            </w:r>
            <w:proofErr w:type="spellStart"/>
            <w:r w:rsidRPr="005A3A32">
              <w:rPr>
                <w:rFonts w:ascii="Arial" w:hAnsi="Arial" w:cs="Arial"/>
              </w:rPr>
              <w:t>teplota</w:t>
            </w:r>
            <w:proofErr w:type="spellEnd"/>
          </w:p>
        </w:tc>
        <w:tc>
          <w:tcPr>
            <w:tcW w:w="501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°C</w:t>
            </w:r>
          </w:p>
        </w:tc>
        <w:tc>
          <w:tcPr>
            <w:tcW w:w="663" w:type="pct"/>
          </w:tcPr>
          <w:p w:rsidR="00011EE1" w:rsidRPr="005A3A32" w:rsidRDefault="00011EE1" w:rsidP="001D37F6">
            <w:pPr>
              <w:rPr>
                <w:rFonts w:ascii="Arial" w:hAnsi="Arial" w:cs="Arial"/>
              </w:rPr>
            </w:pPr>
            <w:r w:rsidRPr="005A3A32">
              <w:rPr>
                <w:rFonts w:ascii="Arial" w:hAnsi="Arial" w:cs="Arial"/>
              </w:rPr>
              <w:t>-15</w:t>
            </w:r>
          </w:p>
        </w:tc>
      </w:tr>
    </w:tbl>
    <w:p w:rsidR="00011EE1" w:rsidRPr="005A3A32" w:rsidRDefault="00011EE1" w:rsidP="00011EE1">
      <w:pPr>
        <w:pStyle w:val="Zkladntextodsazen"/>
        <w:ind w:left="0"/>
        <w:rPr>
          <w:rFonts w:ascii="Arial" w:hAnsi="Arial" w:cs="Arial"/>
        </w:rPr>
      </w:pPr>
    </w:p>
    <w:p w:rsidR="00011EE1" w:rsidRPr="00A65F40" w:rsidRDefault="00011EE1" w:rsidP="00011EE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5.Návrh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řešení</w:t>
      </w:r>
      <w:proofErr w:type="spellEnd"/>
    </w:p>
    <w:p w:rsidR="00011EE1" w:rsidRPr="005A3A32" w:rsidRDefault="00011EE1" w:rsidP="00011EE1">
      <w:pPr>
        <w:rPr>
          <w:rFonts w:ascii="Arial" w:hAnsi="Arial" w:cs="Arial"/>
          <w:b/>
          <w:bCs/>
          <w:u w:val="single"/>
        </w:rPr>
      </w:pPr>
    </w:p>
    <w:p w:rsidR="00011EE1" w:rsidRPr="005A3A32" w:rsidRDefault="00011EE1" w:rsidP="00011EE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 </w:t>
      </w:r>
      <w:proofErr w:type="spellStart"/>
      <w:r>
        <w:rPr>
          <w:rFonts w:ascii="Arial" w:hAnsi="Arial" w:cs="Arial"/>
        </w:rPr>
        <w:t>vytápění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objektu</w:t>
      </w:r>
      <w:proofErr w:type="spellEnd"/>
      <w:r>
        <w:rPr>
          <w:rFonts w:ascii="Arial" w:hAnsi="Arial" w:cs="Arial"/>
        </w:rPr>
        <w:t xml:space="preserve"> </w:t>
      </w:r>
      <w:r w:rsidRPr="005A3A32">
        <w:rPr>
          <w:rFonts w:ascii="Arial" w:hAnsi="Arial" w:cs="Arial"/>
        </w:rPr>
        <w:t xml:space="preserve">je </w:t>
      </w:r>
      <w:proofErr w:type="spellStart"/>
      <w:r w:rsidRPr="005A3A32">
        <w:rPr>
          <w:rFonts w:ascii="Arial" w:hAnsi="Arial" w:cs="Arial"/>
        </w:rPr>
        <w:t>navrženo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teplovodní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vytápění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otopnými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tělesy</w:t>
      </w:r>
      <w:proofErr w:type="spellEnd"/>
      <w:r w:rsidRPr="005A3A32">
        <w:rPr>
          <w:rFonts w:ascii="Arial" w:hAnsi="Arial" w:cs="Arial"/>
        </w:rPr>
        <w:t xml:space="preserve"> s </w:t>
      </w:r>
      <w:proofErr w:type="spellStart"/>
      <w:r>
        <w:rPr>
          <w:rFonts w:ascii="Arial" w:hAnsi="Arial" w:cs="Arial"/>
        </w:rPr>
        <w:t>tepelným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čerpadlem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vzduch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voda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splitové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doplňkovým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zdrojem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krbová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vyměníku</w:t>
      </w:r>
      <w:proofErr w:type="spellEnd"/>
      <w:r w:rsidRPr="005A3A32">
        <w:rPr>
          <w:rFonts w:ascii="Arial" w:hAnsi="Arial" w:cs="Arial"/>
        </w:rPr>
        <w:t>.</w:t>
      </w:r>
    </w:p>
    <w:p w:rsidR="00011EE1" w:rsidRDefault="00011EE1" w:rsidP="00011EE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Hlavním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</w:t>
      </w:r>
      <w:r w:rsidRPr="00924B13">
        <w:rPr>
          <w:rFonts w:ascii="Arial" w:hAnsi="Arial" w:cs="Arial"/>
        </w:rPr>
        <w:t>drojem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tepla</w:t>
      </w:r>
      <w:proofErr w:type="spellEnd"/>
      <w:r w:rsidRPr="00924B13">
        <w:rPr>
          <w:rFonts w:ascii="Arial" w:hAnsi="Arial" w:cs="Arial"/>
        </w:rPr>
        <w:t xml:space="preserve"> na </w:t>
      </w:r>
      <w:proofErr w:type="spellStart"/>
      <w:r w:rsidRPr="00924B13">
        <w:rPr>
          <w:rFonts w:ascii="Arial" w:hAnsi="Arial" w:cs="Arial"/>
        </w:rPr>
        <w:t>vytápění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bude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splitové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tepelné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čerpadlo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vzduch</w:t>
      </w:r>
      <w:r w:rsidRPr="00924B13">
        <w:rPr>
          <w:rFonts w:ascii="Arial" w:hAnsi="Arial" w:cs="Arial"/>
        </w:rPr>
        <w:t>-voda</w:t>
      </w:r>
      <w:proofErr w:type="spellEnd"/>
      <w:r>
        <w:rPr>
          <w:rFonts w:ascii="Arial" w:hAnsi="Arial" w:cs="Arial"/>
        </w:rPr>
        <w:t xml:space="preserve">  - </w:t>
      </w:r>
      <w:r w:rsidRPr="00924B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6kW</w:t>
      </w:r>
      <w:r w:rsidRPr="00924B13">
        <w:rPr>
          <w:rFonts w:ascii="Arial" w:hAnsi="Arial" w:cs="Arial"/>
        </w:rPr>
        <w:t xml:space="preserve">. </w:t>
      </w:r>
    </w:p>
    <w:p w:rsidR="00011EE1" w:rsidRDefault="00011EE1" w:rsidP="00011EE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Provoz</w:t>
      </w:r>
      <w:proofErr w:type="spellEnd"/>
      <w:r>
        <w:rPr>
          <w:rFonts w:ascii="Arial" w:hAnsi="Arial" w:cs="Arial"/>
        </w:rPr>
        <w:t xml:space="preserve">  </w:t>
      </w:r>
      <w:proofErr w:type="spellStart"/>
      <w:r w:rsidRPr="00924B13">
        <w:rPr>
          <w:rFonts w:ascii="Arial" w:hAnsi="Arial" w:cs="Arial"/>
        </w:rPr>
        <w:t>tepelného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čerpadla</w:t>
      </w:r>
      <w:proofErr w:type="spellEnd"/>
      <w:r w:rsidRPr="00924B13">
        <w:rPr>
          <w:rFonts w:ascii="Arial" w:hAnsi="Arial" w:cs="Arial"/>
        </w:rPr>
        <w:t xml:space="preserve">  je </w:t>
      </w:r>
      <w:proofErr w:type="spellStart"/>
      <w:r w:rsidRPr="00924B13">
        <w:rPr>
          <w:rFonts w:ascii="Arial" w:hAnsi="Arial" w:cs="Arial"/>
        </w:rPr>
        <w:t>řízen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ekvitermní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regulací</w:t>
      </w:r>
      <w:proofErr w:type="spellEnd"/>
      <w:r w:rsidRPr="00924B13">
        <w:rPr>
          <w:rFonts w:ascii="Arial" w:hAnsi="Arial" w:cs="Arial"/>
        </w:rPr>
        <w:t>.</w:t>
      </w:r>
    </w:p>
    <w:p w:rsidR="00011EE1" w:rsidRDefault="00011EE1" w:rsidP="00011EE1">
      <w:pPr>
        <w:rPr>
          <w:rFonts w:ascii="Arial" w:hAnsi="Arial" w:cs="Arial"/>
        </w:rPr>
      </w:pPr>
      <w:r w:rsidRPr="00924B13">
        <w:rPr>
          <w:rFonts w:ascii="Arial" w:hAnsi="Arial" w:cs="Arial"/>
        </w:rPr>
        <w:t xml:space="preserve">Jako </w:t>
      </w:r>
      <w:proofErr w:type="spellStart"/>
      <w:r w:rsidRPr="00924B13">
        <w:rPr>
          <w:rFonts w:ascii="Arial" w:hAnsi="Arial" w:cs="Arial"/>
        </w:rPr>
        <w:t>záložní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zdroj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slouží</w:t>
      </w:r>
      <w:proofErr w:type="spellEnd"/>
      <w:r w:rsidRPr="00924B1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vestavěný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24B13">
        <w:rPr>
          <w:rFonts w:ascii="Arial" w:hAnsi="Arial" w:cs="Arial"/>
        </w:rPr>
        <w:t>elektrokotel</w:t>
      </w:r>
      <w:proofErr w:type="spellEnd"/>
      <w:r w:rsidRPr="00924B13">
        <w:rPr>
          <w:rFonts w:ascii="Arial" w:hAnsi="Arial" w:cs="Arial"/>
        </w:rPr>
        <w:t xml:space="preserve"> o </w:t>
      </w:r>
      <w:proofErr w:type="spellStart"/>
      <w:r w:rsidRPr="00924B13">
        <w:rPr>
          <w:rFonts w:ascii="Arial" w:hAnsi="Arial" w:cs="Arial"/>
        </w:rPr>
        <w:t>výkonu</w:t>
      </w:r>
      <w:proofErr w:type="spellEnd"/>
      <w:r w:rsidRPr="00924B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max.9kW</w:t>
      </w:r>
      <w:r w:rsidRPr="00924B13">
        <w:rPr>
          <w:rFonts w:ascii="Arial" w:hAnsi="Arial" w:cs="Arial"/>
        </w:rPr>
        <w:t>.</w:t>
      </w:r>
    </w:p>
    <w:p w:rsidR="000372D6" w:rsidRDefault="000372D6" w:rsidP="00011EE1">
      <w:pPr>
        <w:rPr>
          <w:rFonts w:ascii="Arial" w:hAnsi="Arial" w:cs="Arial"/>
        </w:rPr>
      </w:pPr>
    </w:p>
    <w:p w:rsidR="00011EE1" w:rsidRDefault="00011EE1" w:rsidP="00011EE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Vnitřní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jednotka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vybavena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elektrokotlem</w:t>
      </w:r>
      <w:proofErr w:type="spellEnd"/>
      <w:r>
        <w:rPr>
          <w:rFonts w:ascii="Arial" w:hAnsi="Arial" w:cs="Arial"/>
        </w:rPr>
        <w:t xml:space="preserve"> 9kW a </w:t>
      </w:r>
      <w:proofErr w:type="spellStart"/>
      <w:r>
        <w:rPr>
          <w:rFonts w:ascii="Arial" w:hAnsi="Arial" w:cs="Arial"/>
        </w:rPr>
        <w:t>oběhovým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čerpadlem</w:t>
      </w:r>
      <w:proofErr w:type="spellEnd"/>
      <w:r>
        <w:rPr>
          <w:rFonts w:ascii="Arial" w:hAnsi="Arial" w:cs="Arial"/>
        </w:rPr>
        <w:t xml:space="preserve">. </w:t>
      </w:r>
    </w:p>
    <w:p w:rsidR="00011EE1" w:rsidRPr="00814387" w:rsidRDefault="00011EE1" w:rsidP="00011EE1">
      <w:pPr>
        <w:rPr>
          <w:rFonts w:ascii="Arial" w:hAnsi="Arial" w:cs="Arial"/>
        </w:rPr>
      </w:pPr>
      <w:proofErr w:type="spellStart"/>
      <w:r w:rsidRPr="00814387">
        <w:rPr>
          <w:rFonts w:ascii="Arial" w:hAnsi="Arial" w:cs="Arial"/>
        </w:rPr>
        <w:t>Dále</w:t>
      </w:r>
      <w:proofErr w:type="spellEnd"/>
      <w:r w:rsidRPr="00814387">
        <w:rPr>
          <w:rFonts w:ascii="Arial" w:hAnsi="Arial" w:cs="Arial"/>
        </w:rPr>
        <w:t xml:space="preserve"> je </w:t>
      </w:r>
      <w:proofErr w:type="spellStart"/>
      <w:r w:rsidRPr="00814387">
        <w:rPr>
          <w:rFonts w:ascii="Arial" w:hAnsi="Arial" w:cs="Arial"/>
        </w:rPr>
        <w:t>otopná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soustava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chráněna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proti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přetlaku</w:t>
      </w:r>
      <w:proofErr w:type="spellEnd"/>
      <w:r w:rsidRPr="00814387">
        <w:rPr>
          <w:rFonts w:ascii="Arial" w:hAnsi="Arial" w:cs="Arial"/>
        </w:rPr>
        <w:t xml:space="preserve"> na </w:t>
      </w:r>
      <w:proofErr w:type="spellStart"/>
      <w:r w:rsidRPr="00814387">
        <w:rPr>
          <w:rFonts w:ascii="Arial" w:hAnsi="Arial" w:cs="Arial"/>
        </w:rPr>
        <w:t>zpátečce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expanzní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nádobou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Expanzomat</w:t>
      </w:r>
      <w:proofErr w:type="spellEnd"/>
      <w:r w:rsidRPr="00814387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15</w:t>
      </w:r>
      <w:r w:rsidRPr="00814387">
        <w:rPr>
          <w:rFonts w:ascii="Arial" w:hAnsi="Arial" w:cs="Arial"/>
        </w:rPr>
        <w:t xml:space="preserve"> l.</w:t>
      </w:r>
    </w:p>
    <w:p w:rsidR="00011EE1" w:rsidRDefault="00011EE1" w:rsidP="00011EE1">
      <w:pPr>
        <w:rPr>
          <w:rFonts w:ascii="Arial" w:hAnsi="Arial" w:cs="Arial"/>
        </w:rPr>
      </w:pPr>
      <w:r w:rsidRPr="00814387">
        <w:rPr>
          <w:rFonts w:ascii="Arial" w:hAnsi="Arial" w:cs="Arial"/>
        </w:rPr>
        <w:t xml:space="preserve">     Od </w:t>
      </w:r>
      <w:proofErr w:type="spellStart"/>
      <w:r>
        <w:rPr>
          <w:rFonts w:ascii="Arial" w:hAnsi="Arial" w:cs="Arial"/>
        </w:rPr>
        <w:t>tepelného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čerpadla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potrubí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vedeno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otopných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tělesům</w:t>
      </w:r>
      <w:proofErr w:type="spellEnd"/>
      <w:r>
        <w:rPr>
          <w:rFonts w:ascii="Arial" w:hAnsi="Arial" w:cs="Arial"/>
        </w:rPr>
        <w:t>.</w:t>
      </w:r>
    </w:p>
    <w:p w:rsidR="00011EE1" w:rsidRDefault="00011EE1" w:rsidP="00011EE1">
      <w:pPr>
        <w:rPr>
          <w:rFonts w:ascii="Arial" w:hAnsi="Arial" w:cs="Arial"/>
          <w:b/>
          <w:bCs/>
          <w:sz w:val="28"/>
          <w:u w:val="single"/>
        </w:rPr>
      </w:pPr>
    </w:p>
    <w:p w:rsidR="00011EE1" w:rsidRPr="00814387" w:rsidRDefault="00011EE1" w:rsidP="00011EE1">
      <w:pPr>
        <w:rPr>
          <w:rFonts w:ascii="Arial" w:hAnsi="Arial" w:cs="Arial"/>
          <w:b/>
          <w:bCs/>
          <w:sz w:val="28"/>
          <w:u w:val="single"/>
        </w:rPr>
      </w:pPr>
      <w:proofErr w:type="spellStart"/>
      <w:r w:rsidRPr="00814387">
        <w:rPr>
          <w:rFonts w:ascii="Arial" w:hAnsi="Arial" w:cs="Arial"/>
          <w:b/>
          <w:bCs/>
          <w:sz w:val="28"/>
          <w:u w:val="single"/>
        </w:rPr>
        <w:t>Popis</w:t>
      </w:r>
      <w:proofErr w:type="spellEnd"/>
      <w:r w:rsidRPr="00814387">
        <w:rPr>
          <w:rFonts w:ascii="Arial" w:hAnsi="Arial" w:cs="Arial"/>
          <w:b/>
          <w:bCs/>
          <w:sz w:val="28"/>
          <w:u w:val="single"/>
        </w:rPr>
        <w:t xml:space="preserve"> </w:t>
      </w:r>
      <w:proofErr w:type="spellStart"/>
      <w:r w:rsidRPr="00814387">
        <w:rPr>
          <w:rFonts w:ascii="Arial" w:hAnsi="Arial" w:cs="Arial"/>
          <w:b/>
          <w:bCs/>
          <w:sz w:val="28"/>
          <w:u w:val="single"/>
        </w:rPr>
        <w:t>provozu</w:t>
      </w:r>
      <w:proofErr w:type="spellEnd"/>
      <w:r w:rsidRPr="00814387">
        <w:rPr>
          <w:rFonts w:ascii="Arial" w:hAnsi="Arial" w:cs="Arial"/>
          <w:b/>
          <w:bCs/>
          <w:sz w:val="28"/>
          <w:u w:val="single"/>
        </w:rPr>
        <w:t xml:space="preserve"> </w:t>
      </w:r>
      <w:proofErr w:type="spellStart"/>
      <w:r w:rsidRPr="00814387">
        <w:rPr>
          <w:rFonts w:ascii="Arial" w:hAnsi="Arial" w:cs="Arial"/>
          <w:b/>
          <w:bCs/>
          <w:sz w:val="28"/>
          <w:u w:val="single"/>
        </w:rPr>
        <w:t>tepelného</w:t>
      </w:r>
      <w:proofErr w:type="spellEnd"/>
      <w:r w:rsidRPr="00814387">
        <w:rPr>
          <w:rFonts w:ascii="Arial" w:hAnsi="Arial" w:cs="Arial"/>
          <w:b/>
          <w:bCs/>
          <w:sz w:val="28"/>
          <w:u w:val="single"/>
        </w:rPr>
        <w:t xml:space="preserve"> </w:t>
      </w:r>
      <w:proofErr w:type="spellStart"/>
      <w:r w:rsidRPr="00814387">
        <w:rPr>
          <w:rFonts w:ascii="Arial" w:hAnsi="Arial" w:cs="Arial"/>
          <w:b/>
          <w:bCs/>
          <w:sz w:val="28"/>
          <w:u w:val="single"/>
        </w:rPr>
        <w:t>čerpadla</w:t>
      </w:r>
      <w:proofErr w:type="spellEnd"/>
      <w:r w:rsidRPr="00814387">
        <w:rPr>
          <w:rFonts w:ascii="Arial" w:hAnsi="Arial" w:cs="Arial"/>
          <w:b/>
          <w:bCs/>
          <w:sz w:val="28"/>
          <w:u w:val="single"/>
        </w:rPr>
        <w:t xml:space="preserve"> </w:t>
      </w:r>
    </w:p>
    <w:p w:rsidR="00011EE1" w:rsidRPr="00814387" w:rsidRDefault="00011EE1" w:rsidP="00011EE1">
      <w:pPr>
        <w:rPr>
          <w:rFonts w:ascii="Arial" w:hAnsi="Arial" w:cs="Arial"/>
          <w:b/>
          <w:bCs/>
          <w:sz w:val="28"/>
          <w:u w:val="single"/>
        </w:rPr>
      </w:pPr>
    </w:p>
    <w:p w:rsidR="00011EE1" w:rsidRPr="00814387" w:rsidRDefault="00011EE1" w:rsidP="00011EE1">
      <w:pPr>
        <w:pStyle w:val="Zkladntext"/>
        <w:rPr>
          <w:rFonts w:ascii="Arial" w:hAnsi="Arial" w:cs="Arial"/>
        </w:rPr>
      </w:pPr>
      <w:proofErr w:type="spellStart"/>
      <w:r w:rsidRPr="00814387">
        <w:rPr>
          <w:rFonts w:ascii="Arial" w:hAnsi="Arial" w:cs="Arial"/>
        </w:rPr>
        <w:t>Tepelné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čerpadlo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odebírá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teplo</w:t>
      </w:r>
      <w:proofErr w:type="spellEnd"/>
      <w:r w:rsidRPr="00814387">
        <w:rPr>
          <w:rFonts w:ascii="Arial" w:hAnsi="Arial" w:cs="Arial"/>
        </w:rPr>
        <w:t xml:space="preserve"> z </w:t>
      </w:r>
      <w:proofErr w:type="spellStart"/>
      <w:r w:rsidRPr="00814387">
        <w:rPr>
          <w:rFonts w:ascii="Arial" w:hAnsi="Arial" w:cs="Arial"/>
        </w:rPr>
        <w:t>vnějšího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prostředí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pomocí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teplonosné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kapaliny</w:t>
      </w:r>
      <w:proofErr w:type="spellEnd"/>
      <w:r w:rsidRPr="00814387">
        <w:rPr>
          <w:rFonts w:ascii="Arial" w:hAnsi="Arial" w:cs="Arial"/>
        </w:rPr>
        <w:t xml:space="preserve"> a je </w:t>
      </w:r>
      <w:proofErr w:type="spellStart"/>
      <w:r w:rsidRPr="00814387">
        <w:rPr>
          <w:rFonts w:ascii="Arial" w:hAnsi="Arial" w:cs="Arial"/>
        </w:rPr>
        <w:t>přiváděno</w:t>
      </w:r>
      <w:proofErr w:type="spellEnd"/>
      <w:r w:rsidRPr="00814387">
        <w:rPr>
          <w:rFonts w:ascii="Arial" w:hAnsi="Arial" w:cs="Arial"/>
        </w:rPr>
        <w:t xml:space="preserve"> do </w:t>
      </w:r>
      <w:proofErr w:type="spellStart"/>
      <w:r w:rsidRPr="00814387">
        <w:rPr>
          <w:rFonts w:ascii="Arial" w:hAnsi="Arial" w:cs="Arial"/>
        </w:rPr>
        <w:t>výparníku</w:t>
      </w:r>
      <w:proofErr w:type="spellEnd"/>
      <w:r w:rsidRPr="0081438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Zde</w:t>
      </w:r>
      <w:proofErr w:type="spellEnd"/>
      <w:r w:rsidRPr="00814387">
        <w:rPr>
          <w:rFonts w:ascii="Arial" w:hAnsi="Arial" w:cs="Arial"/>
        </w:rPr>
        <w:t xml:space="preserve"> se </w:t>
      </w:r>
      <w:proofErr w:type="spellStart"/>
      <w:r w:rsidRPr="00814387">
        <w:rPr>
          <w:rFonts w:ascii="Arial" w:hAnsi="Arial" w:cs="Arial"/>
        </w:rPr>
        <w:t>chladivo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pomocí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kompresoru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stlačí</w:t>
      </w:r>
      <w:proofErr w:type="spellEnd"/>
      <w:r w:rsidRPr="00814387">
        <w:rPr>
          <w:rFonts w:ascii="Arial" w:hAnsi="Arial" w:cs="Arial"/>
        </w:rPr>
        <w:t xml:space="preserve"> a </w:t>
      </w:r>
      <w:proofErr w:type="spellStart"/>
      <w:r w:rsidRPr="00814387">
        <w:rPr>
          <w:rFonts w:ascii="Arial" w:hAnsi="Arial" w:cs="Arial"/>
        </w:rPr>
        <w:t>tím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vzroste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jeho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teplota.Ve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výměníku</w:t>
      </w:r>
      <w:proofErr w:type="spellEnd"/>
      <w:r w:rsidRPr="00814387">
        <w:rPr>
          <w:rFonts w:ascii="Arial" w:hAnsi="Arial" w:cs="Arial"/>
        </w:rPr>
        <w:t xml:space="preserve"> na </w:t>
      </w:r>
      <w:proofErr w:type="spellStart"/>
      <w:r w:rsidRPr="00814387">
        <w:rPr>
          <w:rFonts w:ascii="Arial" w:hAnsi="Arial" w:cs="Arial"/>
        </w:rPr>
        <w:t>straně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topného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okruhu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předá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stlačené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chladivo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své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teplo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topné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vodě.Kapalné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chladivo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pak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putuje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zpět</w:t>
      </w:r>
      <w:proofErr w:type="spellEnd"/>
      <w:r w:rsidRPr="00814387">
        <w:rPr>
          <w:rFonts w:ascii="Arial" w:hAnsi="Arial" w:cs="Arial"/>
        </w:rPr>
        <w:t xml:space="preserve">  do </w:t>
      </w:r>
      <w:proofErr w:type="spellStart"/>
      <w:r w:rsidRPr="00814387">
        <w:rPr>
          <w:rFonts w:ascii="Arial" w:hAnsi="Arial" w:cs="Arial"/>
        </w:rPr>
        <w:t>výparníku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přes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expanzní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ventil.Dosud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stlačené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chladivo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za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expanzním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ventilem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prudce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zvětší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svůj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objem</w:t>
      </w:r>
      <w:proofErr w:type="spellEnd"/>
      <w:r w:rsidRPr="00814387">
        <w:rPr>
          <w:rFonts w:ascii="Arial" w:hAnsi="Arial" w:cs="Arial"/>
        </w:rPr>
        <w:t xml:space="preserve"> a </w:t>
      </w:r>
      <w:proofErr w:type="spellStart"/>
      <w:r w:rsidRPr="00814387">
        <w:rPr>
          <w:rFonts w:ascii="Arial" w:hAnsi="Arial" w:cs="Arial"/>
        </w:rPr>
        <w:t>znovu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získá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schopnost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vázat</w:t>
      </w:r>
      <w:proofErr w:type="spellEnd"/>
      <w:r w:rsidRPr="00814387">
        <w:rPr>
          <w:rFonts w:ascii="Arial" w:hAnsi="Arial" w:cs="Arial"/>
        </w:rPr>
        <w:t xml:space="preserve"> na </w:t>
      </w:r>
      <w:proofErr w:type="spellStart"/>
      <w:r>
        <w:rPr>
          <w:rFonts w:ascii="Arial" w:hAnsi="Arial" w:cs="Arial"/>
        </w:rPr>
        <w:t>sebe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teplo</w:t>
      </w:r>
      <w:proofErr w:type="spellEnd"/>
      <w:r>
        <w:rPr>
          <w:rFonts w:ascii="Arial" w:hAnsi="Arial" w:cs="Arial"/>
        </w:rPr>
        <w:t xml:space="preserve"> z </w:t>
      </w:r>
      <w:proofErr w:type="spellStart"/>
      <w:r>
        <w:rPr>
          <w:rFonts w:ascii="Arial" w:hAnsi="Arial" w:cs="Arial"/>
        </w:rPr>
        <w:t>okolí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výparníku</w:t>
      </w:r>
      <w:r w:rsidRPr="00814387">
        <w:rPr>
          <w:rFonts w:ascii="Arial" w:hAnsi="Arial" w:cs="Arial"/>
        </w:rPr>
        <w:t>.Tento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cyklus</w:t>
      </w:r>
      <w:proofErr w:type="spellEnd"/>
      <w:r w:rsidRPr="00814387">
        <w:rPr>
          <w:rFonts w:ascii="Arial" w:hAnsi="Arial" w:cs="Arial"/>
        </w:rPr>
        <w:t xml:space="preserve"> se </w:t>
      </w:r>
      <w:proofErr w:type="spellStart"/>
      <w:r w:rsidRPr="00814387">
        <w:rPr>
          <w:rFonts w:ascii="Arial" w:hAnsi="Arial" w:cs="Arial"/>
        </w:rPr>
        <w:t>neustále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opakuje</w:t>
      </w:r>
      <w:proofErr w:type="spellEnd"/>
      <w:r w:rsidRPr="00814387">
        <w:rPr>
          <w:rFonts w:ascii="Arial" w:hAnsi="Arial" w:cs="Arial"/>
        </w:rPr>
        <w:t xml:space="preserve">. </w:t>
      </w:r>
      <w:proofErr w:type="spellStart"/>
      <w:r w:rsidRPr="00814387">
        <w:rPr>
          <w:rFonts w:ascii="Arial" w:hAnsi="Arial" w:cs="Arial"/>
        </w:rPr>
        <w:t>Součásti</w:t>
      </w:r>
      <w:proofErr w:type="spellEnd"/>
      <w:r w:rsidRPr="00814387">
        <w:rPr>
          <w:rFonts w:ascii="Arial" w:hAnsi="Arial" w:cs="Arial"/>
        </w:rPr>
        <w:t xml:space="preserve"> TČ je </w:t>
      </w:r>
      <w:proofErr w:type="spellStart"/>
      <w:r w:rsidRPr="00814387">
        <w:rPr>
          <w:rFonts w:ascii="Arial" w:hAnsi="Arial" w:cs="Arial"/>
        </w:rPr>
        <w:t>oběhové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čerpadlo</w:t>
      </w:r>
      <w:proofErr w:type="spellEnd"/>
      <w:r w:rsidRPr="00814387">
        <w:rPr>
          <w:rFonts w:ascii="Arial" w:hAnsi="Arial" w:cs="Arial"/>
        </w:rPr>
        <w:t xml:space="preserve"> na </w:t>
      </w:r>
      <w:proofErr w:type="spellStart"/>
      <w:r w:rsidRPr="00814387">
        <w:rPr>
          <w:rFonts w:ascii="Arial" w:hAnsi="Arial" w:cs="Arial"/>
        </w:rPr>
        <w:t>primární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straně</w:t>
      </w:r>
      <w:proofErr w:type="spellEnd"/>
      <w:r w:rsidRPr="00814387">
        <w:rPr>
          <w:rFonts w:ascii="Arial" w:hAnsi="Arial" w:cs="Arial"/>
        </w:rPr>
        <w:t>.</w:t>
      </w:r>
    </w:p>
    <w:p w:rsidR="00011EE1" w:rsidRDefault="00011EE1" w:rsidP="00011EE1">
      <w:pPr>
        <w:pStyle w:val="Zkladntext2"/>
        <w:spacing w:after="0" w:line="240" w:lineRule="auto"/>
        <w:rPr>
          <w:rFonts w:ascii="Arial" w:hAnsi="Arial" w:cs="Arial"/>
          <w:b/>
        </w:rPr>
      </w:pPr>
    </w:p>
    <w:p w:rsidR="00011EE1" w:rsidRPr="00814387" w:rsidRDefault="00011EE1" w:rsidP="00011EE1">
      <w:pPr>
        <w:rPr>
          <w:rFonts w:ascii="Arial" w:hAnsi="Arial" w:cs="Arial"/>
          <w:b/>
          <w:sz w:val="28"/>
          <w:u w:val="single"/>
        </w:rPr>
      </w:pPr>
      <w:proofErr w:type="spellStart"/>
      <w:r w:rsidRPr="00814387">
        <w:rPr>
          <w:rFonts w:ascii="Arial" w:hAnsi="Arial" w:cs="Arial"/>
          <w:b/>
          <w:sz w:val="28"/>
          <w:u w:val="single"/>
        </w:rPr>
        <w:t>Rozvod</w:t>
      </w:r>
      <w:proofErr w:type="spellEnd"/>
      <w:r w:rsidRPr="00814387">
        <w:rPr>
          <w:rFonts w:ascii="Arial" w:hAnsi="Arial" w:cs="Arial"/>
          <w:b/>
          <w:sz w:val="28"/>
          <w:u w:val="single"/>
        </w:rPr>
        <w:t xml:space="preserve"> ÚT</w:t>
      </w:r>
    </w:p>
    <w:p w:rsidR="00011EE1" w:rsidRPr="00814387" w:rsidRDefault="00011EE1" w:rsidP="00011EE1">
      <w:pPr>
        <w:rPr>
          <w:rFonts w:ascii="Arial" w:hAnsi="Arial" w:cs="Arial"/>
        </w:rPr>
      </w:pPr>
    </w:p>
    <w:p w:rsidR="00011EE1" w:rsidRPr="00814387" w:rsidRDefault="00011EE1" w:rsidP="00011EE1">
      <w:pPr>
        <w:rPr>
          <w:rFonts w:ascii="Arial" w:hAnsi="Arial" w:cs="Arial"/>
        </w:rPr>
      </w:pPr>
      <w:r w:rsidRPr="00814387">
        <w:rPr>
          <w:rFonts w:ascii="Arial" w:hAnsi="Arial" w:cs="Arial"/>
        </w:rPr>
        <w:t xml:space="preserve">     </w:t>
      </w:r>
      <w:proofErr w:type="spellStart"/>
      <w:r w:rsidRPr="00814387">
        <w:rPr>
          <w:rFonts w:ascii="Arial" w:hAnsi="Arial" w:cs="Arial"/>
        </w:rPr>
        <w:t>Rozvod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topného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média</w:t>
      </w:r>
      <w:proofErr w:type="spellEnd"/>
      <w:r w:rsidRPr="00814387">
        <w:rPr>
          <w:rFonts w:ascii="Arial" w:hAnsi="Arial" w:cs="Arial"/>
        </w:rPr>
        <w:t xml:space="preserve"> s </w:t>
      </w:r>
      <w:proofErr w:type="spellStart"/>
      <w:r w:rsidRPr="00814387">
        <w:rPr>
          <w:rFonts w:ascii="Arial" w:hAnsi="Arial" w:cs="Arial"/>
        </w:rPr>
        <w:t>tepelným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spádem</w:t>
      </w:r>
      <w:proofErr w:type="spellEnd"/>
      <w:r w:rsidRPr="00814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55</w:t>
      </w:r>
      <w:r w:rsidRPr="00814387">
        <w:rPr>
          <w:rFonts w:ascii="Arial" w:hAnsi="Arial" w:cs="Arial"/>
        </w:rPr>
        <w:t>/</w:t>
      </w:r>
      <w:r>
        <w:rPr>
          <w:rFonts w:ascii="Arial" w:hAnsi="Arial" w:cs="Arial"/>
        </w:rPr>
        <w:t>45</w:t>
      </w:r>
      <w:r w:rsidRPr="00814387">
        <w:rPr>
          <w:rFonts w:ascii="Arial" w:hAnsi="Arial" w:cs="Arial"/>
        </w:rPr>
        <w:t xml:space="preserve"> </w:t>
      </w:r>
      <w:r w:rsidRPr="00814387">
        <w:rPr>
          <w:rFonts w:ascii="Arial" w:hAnsi="Arial" w:cs="Arial"/>
          <w:vertAlign w:val="superscript"/>
        </w:rPr>
        <w:t>o</w:t>
      </w:r>
      <w:r w:rsidRPr="00814387">
        <w:rPr>
          <w:rFonts w:ascii="Arial" w:hAnsi="Arial" w:cs="Arial"/>
        </w:rPr>
        <w:t xml:space="preserve">C je </w:t>
      </w:r>
      <w:proofErr w:type="spellStart"/>
      <w:r w:rsidRPr="00814387">
        <w:rPr>
          <w:rFonts w:ascii="Arial" w:hAnsi="Arial" w:cs="Arial"/>
        </w:rPr>
        <w:t>navržen</w:t>
      </w:r>
      <w:proofErr w:type="spellEnd"/>
      <w:r w:rsidRPr="00814387">
        <w:rPr>
          <w:rFonts w:ascii="Arial" w:hAnsi="Arial" w:cs="Arial"/>
        </w:rPr>
        <w:t xml:space="preserve"> z </w:t>
      </w:r>
      <w:proofErr w:type="spellStart"/>
      <w:r w:rsidRPr="00814387">
        <w:rPr>
          <w:rFonts w:ascii="Arial" w:hAnsi="Arial" w:cs="Arial"/>
        </w:rPr>
        <w:t>měděného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potrubí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Supersan</w:t>
      </w:r>
      <w:proofErr w:type="spellEnd"/>
      <w:r>
        <w:rPr>
          <w:rFonts w:ascii="Arial" w:hAnsi="Arial" w:cs="Arial"/>
        </w:rPr>
        <w:t xml:space="preserve"> a je </w:t>
      </w:r>
      <w:proofErr w:type="spellStart"/>
      <w:r>
        <w:rPr>
          <w:rFonts w:ascii="Arial" w:hAnsi="Arial" w:cs="Arial"/>
        </w:rPr>
        <w:t>vedeno</w:t>
      </w:r>
      <w:proofErr w:type="spellEnd"/>
      <w:r>
        <w:rPr>
          <w:rFonts w:ascii="Arial" w:hAnsi="Arial" w:cs="Arial"/>
        </w:rPr>
        <w:t xml:space="preserve"> v </w:t>
      </w:r>
      <w:proofErr w:type="spellStart"/>
      <w:r>
        <w:rPr>
          <w:rFonts w:ascii="Arial" w:hAnsi="Arial" w:cs="Arial"/>
        </w:rPr>
        <w:t>podlaze</w:t>
      </w:r>
      <w:proofErr w:type="spellEnd"/>
      <w:r>
        <w:rPr>
          <w:rFonts w:ascii="Arial" w:hAnsi="Arial" w:cs="Arial"/>
        </w:rPr>
        <w:t xml:space="preserve"> 1.NP. </w:t>
      </w:r>
      <w:proofErr w:type="spellStart"/>
      <w:r w:rsidRPr="00814387">
        <w:rPr>
          <w:rFonts w:ascii="Arial" w:hAnsi="Arial" w:cs="Arial"/>
        </w:rPr>
        <w:t>Trubky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budou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opatřeny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tepelnou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izolací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Tubolit</w:t>
      </w:r>
      <w:proofErr w:type="spellEnd"/>
      <w:r w:rsidRPr="0081438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Tloušťka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izolace</w:t>
      </w:r>
      <w:proofErr w:type="spellEnd"/>
      <w:r w:rsidRPr="00814387">
        <w:rPr>
          <w:rFonts w:ascii="Arial" w:hAnsi="Arial" w:cs="Arial"/>
        </w:rPr>
        <w:t xml:space="preserve"> se </w:t>
      </w:r>
      <w:proofErr w:type="spellStart"/>
      <w:r w:rsidRPr="00814387">
        <w:rPr>
          <w:rFonts w:ascii="Arial" w:hAnsi="Arial" w:cs="Arial"/>
        </w:rPr>
        <w:t>volí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dle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průměru</w:t>
      </w:r>
      <w:proofErr w:type="spellEnd"/>
      <w:r w:rsidRPr="00814387">
        <w:rPr>
          <w:rFonts w:ascii="Arial" w:hAnsi="Arial" w:cs="Arial"/>
        </w:rPr>
        <w:t xml:space="preserve"> </w:t>
      </w:r>
      <w:proofErr w:type="spellStart"/>
      <w:r w:rsidRPr="00814387">
        <w:rPr>
          <w:rFonts w:ascii="Arial" w:hAnsi="Arial" w:cs="Arial"/>
        </w:rPr>
        <w:t>potrubí</w:t>
      </w:r>
      <w:proofErr w:type="spellEnd"/>
      <w:r w:rsidRPr="00814387">
        <w:rPr>
          <w:rFonts w:ascii="Arial" w:hAnsi="Arial" w:cs="Arial"/>
        </w:rPr>
        <w:t xml:space="preserve"> (např.DN15 </w:t>
      </w:r>
      <w:proofErr w:type="spellStart"/>
      <w:r w:rsidRPr="00814387">
        <w:rPr>
          <w:rFonts w:ascii="Arial" w:hAnsi="Arial" w:cs="Arial"/>
        </w:rPr>
        <w:t>tl.izolace</w:t>
      </w:r>
      <w:proofErr w:type="spellEnd"/>
      <w:r w:rsidRPr="00814387">
        <w:rPr>
          <w:rFonts w:ascii="Arial" w:hAnsi="Arial" w:cs="Arial"/>
        </w:rPr>
        <w:t xml:space="preserve"> 15mm).</w:t>
      </w:r>
    </w:p>
    <w:p w:rsidR="00011EE1" w:rsidRDefault="00011EE1" w:rsidP="00011EE1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011EE1" w:rsidRDefault="00011EE1" w:rsidP="00011EE1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  <w:b/>
          <w:sz w:val="28"/>
          <w:u w:val="single"/>
        </w:rPr>
        <w:t>Otopná</w:t>
      </w:r>
      <w:proofErr w:type="spellEnd"/>
      <w:r>
        <w:rPr>
          <w:rFonts w:ascii="Arial" w:hAnsi="Arial"/>
          <w:b/>
          <w:sz w:val="28"/>
          <w:u w:val="single"/>
        </w:rPr>
        <w:t xml:space="preserve"> </w:t>
      </w:r>
      <w:proofErr w:type="spellStart"/>
      <w:r>
        <w:rPr>
          <w:rFonts w:ascii="Arial" w:hAnsi="Arial"/>
          <w:b/>
          <w:sz w:val="28"/>
          <w:u w:val="single"/>
        </w:rPr>
        <w:t>tělesa</w:t>
      </w:r>
      <w:proofErr w:type="spellEnd"/>
    </w:p>
    <w:p w:rsidR="00011EE1" w:rsidRDefault="00011EE1" w:rsidP="00011EE1">
      <w:pPr>
        <w:pStyle w:val="Standard"/>
        <w:rPr>
          <w:rFonts w:ascii="Arial" w:hAnsi="Arial"/>
        </w:rPr>
      </w:pPr>
    </w:p>
    <w:p w:rsidR="00011EE1" w:rsidRDefault="00011EE1" w:rsidP="00011EE1">
      <w:pPr>
        <w:pStyle w:val="Standard"/>
        <w:rPr>
          <w:rFonts w:ascii="Arial" w:hAnsi="Arial"/>
        </w:rPr>
      </w:pPr>
      <w:proofErr w:type="spellStart"/>
      <w:r>
        <w:rPr>
          <w:rFonts w:ascii="Arial" w:hAnsi="Arial"/>
        </w:rPr>
        <w:t>Otopná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tělesa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jsou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navržena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ocelová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desková</w:t>
      </w:r>
      <w:proofErr w:type="spellEnd"/>
      <w:r>
        <w:rPr>
          <w:rFonts w:ascii="Arial" w:hAnsi="Arial"/>
        </w:rPr>
        <w:t xml:space="preserve"> se </w:t>
      </w:r>
      <w:proofErr w:type="spellStart"/>
      <w:r>
        <w:rPr>
          <w:rFonts w:ascii="Arial" w:hAnsi="Arial"/>
        </w:rPr>
        <w:t>spodním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napojením</w:t>
      </w:r>
      <w:proofErr w:type="spellEnd"/>
      <w:r>
        <w:rPr>
          <w:rFonts w:ascii="Arial" w:hAnsi="Arial"/>
        </w:rPr>
        <w:t>.</w:t>
      </w:r>
    </w:p>
    <w:p w:rsidR="00011EE1" w:rsidRDefault="00011EE1" w:rsidP="00011EE1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011EE1" w:rsidRPr="00A65F40" w:rsidRDefault="00011EE1" w:rsidP="00011EE1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6.Bezpečnost a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ochrana</w:t>
      </w:r>
      <w:proofErr w:type="spellEnd"/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zdraví</w:t>
      </w:r>
      <w:proofErr w:type="spellEnd"/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při</w:t>
      </w:r>
      <w:proofErr w:type="spellEnd"/>
      <w:r w:rsidRPr="00A65F4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Pr="00A65F40">
        <w:rPr>
          <w:rFonts w:ascii="Arial" w:hAnsi="Arial" w:cs="Arial"/>
          <w:b/>
          <w:bCs/>
          <w:sz w:val="28"/>
          <w:szCs w:val="28"/>
          <w:u w:val="single"/>
        </w:rPr>
        <w:t>práci</w:t>
      </w:r>
      <w:proofErr w:type="spellEnd"/>
    </w:p>
    <w:p w:rsidR="00011EE1" w:rsidRPr="005A3A32" w:rsidRDefault="00011EE1" w:rsidP="00011EE1">
      <w:pPr>
        <w:rPr>
          <w:rFonts w:ascii="Arial" w:hAnsi="Arial" w:cs="Arial"/>
          <w:b/>
          <w:bCs/>
          <w:sz w:val="32"/>
          <w:u w:val="single"/>
        </w:rPr>
      </w:pPr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  Bude </w:t>
      </w:r>
      <w:proofErr w:type="spellStart"/>
      <w:r w:rsidRPr="005A3A32">
        <w:rPr>
          <w:rFonts w:ascii="Arial" w:hAnsi="Arial" w:cs="Arial"/>
        </w:rPr>
        <w:t>zajištěna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podle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vyhlášek</w:t>
      </w:r>
      <w:proofErr w:type="spellEnd"/>
      <w:r w:rsidRPr="005A3A32">
        <w:rPr>
          <w:rFonts w:ascii="Arial" w:hAnsi="Arial" w:cs="Arial"/>
        </w:rPr>
        <w:t xml:space="preserve"> ČUBP č.91/1993 Sb. A č.324/90Sb</w:t>
      </w:r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Montáž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potrubí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jeho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uvedení</w:t>
      </w:r>
      <w:proofErr w:type="spellEnd"/>
      <w:r w:rsidRPr="005A3A32">
        <w:rPr>
          <w:rFonts w:ascii="Arial" w:hAnsi="Arial" w:cs="Arial"/>
        </w:rPr>
        <w:t xml:space="preserve"> do </w:t>
      </w:r>
      <w:proofErr w:type="spellStart"/>
      <w:r w:rsidRPr="005A3A32">
        <w:rPr>
          <w:rFonts w:ascii="Arial" w:hAnsi="Arial" w:cs="Arial"/>
        </w:rPr>
        <w:t>provozu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provedeno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dodržení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návodů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předpisů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jednotlivých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výrobců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zařízení,ČSN</w:t>
      </w:r>
      <w:proofErr w:type="spellEnd"/>
      <w:r w:rsidRPr="005A3A32">
        <w:rPr>
          <w:rFonts w:ascii="Arial" w:hAnsi="Arial" w:cs="Arial"/>
        </w:rPr>
        <w:t xml:space="preserve"> 06 0830, ČSN 06 0610. </w:t>
      </w:r>
      <w:proofErr w:type="spellStart"/>
      <w:r w:rsidRPr="005A3A32">
        <w:rPr>
          <w:rFonts w:ascii="Arial" w:hAnsi="Arial" w:cs="Arial"/>
        </w:rPr>
        <w:t>Montáž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provádět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pracovníci</w:t>
      </w:r>
      <w:proofErr w:type="spellEnd"/>
      <w:r w:rsidRPr="005A3A32">
        <w:rPr>
          <w:rFonts w:ascii="Arial" w:hAnsi="Arial" w:cs="Arial"/>
        </w:rPr>
        <w:t xml:space="preserve"> s </w:t>
      </w:r>
      <w:proofErr w:type="spellStart"/>
      <w:r w:rsidRPr="005A3A32">
        <w:rPr>
          <w:rFonts w:ascii="Arial" w:hAnsi="Arial" w:cs="Arial"/>
        </w:rPr>
        <w:t>platnými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úředními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zkouškami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oprávněními</w:t>
      </w:r>
      <w:proofErr w:type="spellEnd"/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nutno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dbát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zvýšené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opatrnosti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bezpečnosti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práci</w:t>
      </w:r>
      <w:proofErr w:type="spellEnd"/>
      <w:r w:rsidRPr="005A3A32">
        <w:rPr>
          <w:rFonts w:ascii="Arial" w:hAnsi="Arial" w:cs="Arial"/>
        </w:rPr>
        <w:t xml:space="preserve"> s </w:t>
      </w:r>
      <w:proofErr w:type="spellStart"/>
      <w:r w:rsidRPr="005A3A32">
        <w:rPr>
          <w:rFonts w:ascii="Arial" w:hAnsi="Arial" w:cs="Arial"/>
        </w:rPr>
        <w:t>otevřeným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ohněm</w:t>
      </w:r>
      <w:proofErr w:type="spellEnd"/>
      <w:r w:rsidRPr="005A3A32">
        <w:rPr>
          <w:rFonts w:ascii="Arial" w:hAnsi="Arial" w:cs="Arial"/>
        </w:rPr>
        <w:t xml:space="preserve">. </w:t>
      </w:r>
      <w:proofErr w:type="spellStart"/>
      <w:r w:rsidRPr="005A3A32">
        <w:rPr>
          <w:rFonts w:ascii="Arial" w:hAnsi="Arial" w:cs="Arial"/>
        </w:rPr>
        <w:t>Práce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provedeny</w:t>
      </w:r>
      <w:proofErr w:type="spellEnd"/>
      <w:r w:rsidRPr="005A3A32">
        <w:rPr>
          <w:rFonts w:ascii="Arial" w:hAnsi="Arial" w:cs="Arial"/>
        </w:rPr>
        <w:t xml:space="preserve"> v </w:t>
      </w:r>
      <w:proofErr w:type="spellStart"/>
      <w:r w:rsidRPr="005A3A32">
        <w:rPr>
          <w:rFonts w:ascii="Arial" w:hAnsi="Arial" w:cs="Arial"/>
        </w:rPr>
        <w:t>souladu</w:t>
      </w:r>
      <w:proofErr w:type="spellEnd"/>
      <w:r w:rsidRPr="005A3A32">
        <w:rPr>
          <w:rFonts w:ascii="Arial" w:hAnsi="Arial" w:cs="Arial"/>
        </w:rPr>
        <w:t xml:space="preserve"> s </w:t>
      </w:r>
      <w:proofErr w:type="spellStart"/>
      <w:r w:rsidRPr="005A3A32">
        <w:rPr>
          <w:rFonts w:ascii="Arial" w:hAnsi="Arial" w:cs="Arial"/>
        </w:rPr>
        <w:t>projektem</w:t>
      </w:r>
      <w:proofErr w:type="spellEnd"/>
      <w:r w:rsidRPr="005A3A32">
        <w:rPr>
          <w:rFonts w:ascii="Arial" w:hAnsi="Arial" w:cs="Arial"/>
        </w:rPr>
        <w:t xml:space="preserve"> a z </w:t>
      </w:r>
      <w:proofErr w:type="spellStart"/>
      <w:r w:rsidRPr="005A3A32">
        <w:rPr>
          <w:rFonts w:ascii="Arial" w:hAnsi="Arial" w:cs="Arial"/>
        </w:rPr>
        <w:t>předepsaných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materiálů</w:t>
      </w:r>
      <w:proofErr w:type="spellEnd"/>
      <w:r w:rsidRPr="005A3A32">
        <w:rPr>
          <w:rFonts w:ascii="Arial" w:hAnsi="Arial" w:cs="Arial"/>
        </w:rPr>
        <w:t xml:space="preserve">. Po </w:t>
      </w:r>
      <w:proofErr w:type="spellStart"/>
      <w:r w:rsidRPr="005A3A32">
        <w:rPr>
          <w:rFonts w:ascii="Arial" w:hAnsi="Arial" w:cs="Arial"/>
        </w:rPr>
        <w:t>montáži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provedeny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tlakové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funkční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zkoušky</w:t>
      </w:r>
      <w:proofErr w:type="spellEnd"/>
      <w:r w:rsidRPr="005A3A32">
        <w:rPr>
          <w:rFonts w:ascii="Arial" w:hAnsi="Arial" w:cs="Arial"/>
        </w:rPr>
        <w:t xml:space="preserve"> s </w:t>
      </w:r>
      <w:proofErr w:type="spellStart"/>
      <w:r w:rsidRPr="005A3A32">
        <w:rPr>
          <w:rFonts w:ascii="Arial" w:hAnsi="Arial" w:cs="Arial"/>
        </w:rPr>
        <w:t>písemným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protokolem</w:t>
      </w:r>
      <w:proofErr w:type="spellEnd"/>
      <w:r w:rsidRPr="005A3A32">
        <w:rPr>
          <w:rFonts w:ascii="Arial" w:hAnsi="Arial" w:cs="Arial"/>
        </w:rPr>
        <w:t>.</w:t>
      </w:r>
    </w:p>
    <w:p w:rsidR="00011EE1" w:rsidRPr="005A3A32" w:rsidRDefault="00011EE1" w:rsidP="00011EE1">
      <w:pPr>
        <w:rPr>
          <w:rFonts w:ascii="Arial" w:hAnsi="Arial" w:cs="Arial"/>
        </w:rPr>
      </w:pPr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 </w:t>
      </w:r>
    </w:p>
    <w:p w:rsidR="00011EE1" w:rsidRPr="00520A9B" w:rsidRDefault="00011EE1" w:rsidP="00011EE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7</w:t>
      </w:r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.Pokyny pro </w:t>
      </w:r>
      <w:proofErr w:type="spellStart"/>
      <w:r w:rsidRPr="00520A9B">
        <w:rPr>
          <w:rFonts w:ascii="Arial" w:hAnsi="Arial" w:cs="Arial"/>
          <w:b/>
          <w:bCs/>
          <w:sz w:val="28"/>
          <w:szCs w:val="28"/>
          <w:u w:val="single"/>
        </w:rPr>
        <w:t>montáž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     </w:t>
      </w:r>
      <w:proofErr w:type="spellStart"/>
      <w:r w:rsidRPr="005A3A32">
        <w:rPr>
          <w:rFonts w:ascii="Arial" w:hAnsi="Arial" w:cs="Arial"/>
        </w:rPr>
        <w:t>Montáž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provádět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dle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pokynů</w:t>
      </w:r>
      <w:proofErr w:type="spellEnd"/>
      <w:r w:rsidRPr="005A3A32">
        <w:rPr>
          <w:rFonts w:ascii="Arial" w:hAnsi="Arial" w:cs="Arial"/>
        </w:rPr>
        <w:t xml:space="preserve"> pro </w:t>
      </w:r>
      <w:proofErr w:type="spellStart"/>
      <w:r w:rsidRPr="005A3A32">
        <w:rPr>
          <w:rFonts w:ascii="Arial" w:hAnsi="Arial" w:cs="Arial"/>
        </w:rPr>
        <w:t>montáž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výrobců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jednotlivých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  <w:r w:rsidRPr="005A3A32">
        <w:rPr>
          <w:rFonts w:ascii="Arial" w:hAnsi="Arial" w:cs="Arial"/>
        </w:rPr>
        <w:t>.</w:t>
      </w:r>
    </w:p>
    <w:p w:rsidR="00011EE1" w:rsidRPr="005A3A32" w:rsidRDefault="00011EE1" w:rsidP="00011EE1">
      <w:pPr>
        <w:rPr>
          <w:rFonts w:ascii="Arial" w:hAnsi="Arial" w:cs="Arial"/>
        </w:rPr>
      </w:pPr>
    </w:p>
    <w:p w:rsidR="00011EE1" w:rsidRPr="00520A9B" w:rsidRDefault="00011EE1" w:rsidP="00011EE1">
      <w:p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8</w:t>
      </w:r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.Uvedení do </w:t>
      </w:r>
      <w:proofErr w:type="spellStart"/>
      <w:r w:rsidRPr="00520A9B">
        <w:rPr>
          <w:rFonts w:ascii="Arial" w:hAnsi="Arial" w:cs="Arial"/>
          <w:b/>
          <w:bCs/>
          <w:sz w:val="28"/>
          <w:szCs w:val="28"/>
          <w:u w:val="single"/>
        </w:rPr>
        <w:t>provozu</w:t>
      </w:r>
      <w:proofErr w:type="spellEnd"/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  </w:t>
      </w:r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    </w:t>
      </w:r>
      <w:proofErr w:type="spellStart"/>
      <w:r w:rsidRPr="005A3A32">
        <w:rPr>
          <w:rFonts w:ascii="Arial" w:hAnsi="Arial" w:cs="Arial"/>
        </w:rPr>
        <w:t>Před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uvedením</w:t>
      </w:r>
      <w:proofErr w:type="spellEnd"/>
      <w:r w:rsidRPr="005A3A32">
        <w:rPr>
          <w:rFonts w:ascii="Arial" w:hAnsi="Arial" w:cs="Arial"/>
        </w:rPr>
        <w:t xml:space="preserve"> do </w:t>
      </w:r>
      <w:proofErr w:type="spellStart"/>
      <w:r w:rsidRPr="005A3A32">
        <w:rPr>
          <w:rFonts w:ascii="Arial" w:hAnsi="Arial" w:cs="Arial"/>
        </w:rPr>
        <w:t>provozu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provedeny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zkoušky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pojistného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expanzního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zkouška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těsnosti</w:t>
      </w:r>
      <w:proofErr w:type="spellEnd"/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provozní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topná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zkouška</w:t>
      </w:r>
      <w:proofErr w:type="spellEnd"/>
      <w:r w:rsidRPr="005A3A32">
        <w:rPr>
          <w:rFonts w:ascii="Arial" w:hAnsi="Arial" w:cs="Arial"/>
        </w:rPr>
        <w:t xml:space="preserve"> .</w:t>
      </w:r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Před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plněním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vypláchnuta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celá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soustava</w:t>
      </w:r>
      <w:proofErr w:type="spellEnd"/>
      <w:r w:rsidRPr="005A3A32">
        <w:rPr>
          <w:rFonts w:ascii="Arial" w:hAnsi="Arial" w:cs="Arial"/>
        </w:rPr>
        <w:t xml:space="preserve">. </w:t>
      </w:r>
      <w:proofErr w:type="spellStart"/>
      <w:r w:rsidRPr="005A3A32">
        <w:rPr>
          <w:rFonts w:ascii="Arial" w:hAnsi="Arial" w:cs="Arial"/>
        </w:rPr>
        <w:t>Zkouška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těsnosti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provedena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dle</w:t>
      </w:r>
      <w:proofErr w:type="spellEnd"/>
      <w:r w:rsidRPr="005A3A32">
        <w:rPr>
          <w:rFonts w:ascii="Arial" w:hAnsi="Arial" w:cs="Arial"/>
        </w:rPr>
        <w:t xml:space="preserve"> DIN 18380 </w:t>
      </w:r>
      <w:proofErr w:type="spellStart"/>
      <w:r w:rsidRPr="005A3A32">
        <w:rPr>
          <w:rFonts w:ascii="Arial" w:hAnsi="Arial" w:cs="Arial"/>
        </w:rPr>
        <w:t>zkušebním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tlakem</w:t>
      </w:r>
      <w:proofErr w:type="spellEnd"/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který</w:t>
      </w:r>
      <w:proofErr w:type="spellEnd"/>
      <w:r w:rsidRPr="005A3A32">
        <w:rPr>
          <w:rFonts w:ascii="Arial" w:hAnsi="Arial" w:cs="Arial"/>
        </w:rPr>
        <w:t xml:space="preserve"> je 1,3 </w:t>
      </w:r>
      <w:proofErr w:type="spellStart"/>
      <w:r w:rsidRPr="005A3A32">
        <w:rPr>
          <w:rFonts w:ascii="Arial" w:hAnsi="Arial" w:cs="Arial"/>
        </w:rPr>
        <w:t>násobkem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tlaku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  <w:r w:rsidRPr="005A3A32">
        <w:rPr>
          <w:rFonts w:ascii="Arial" w:hAnsi="Arial" w:cs="Arial"/>
        </w:rPr>
        <w:t xml:space="preserve">. </w:t>
      </w:r>
      <w:proofErr w:type="spellStart"/>
      <w:r w:rsidRPr="005A3A32">
        <w:rPr>
          <w:rFonts w:ascii="Arial" w:hAnsi="Arial" w:cs="Arial"/>
        </w:rPr>
        <w:t>Před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uvedením</w:t>
      </w:r>
      <w:proofErr w:type="spellEnd"/>
      <w:r w:rsidRPr="005A3A32">
        <w:rPr>
          <w:rFonts w:ascii="Arial" w:hAnsi="Arial" w:cs="Arial"/>
        </w:rPr>
        <w:t xml:space="preserve"> </w:t>
      </w:r>
      <w:r w:rsidRPr="005A3A32">
        <w:rPr>
          <w:rFonts w:ascii="Arial" w:hAnsi="Arial" w:cs="Arial"/>
        </w:rPr>
        <w:lastRenderedPageBreak/>
        <w:t xml:space="preserve">do </w:t>
      </w:r>
      <w:proofErr w:type="spellStart"/>
      <w:r w:rsidRPr="005A3A32">
        <w:rPr>
          <w:rFonts w:ascii="Arial" w:hAnsi="Arial" w:cs="Arial"/>
        </w:rPr>
        <w:t>provozu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budou</w:t>
      </w:r>
      <w:proofErr w:type="spellEnd"/>
      <w:r w:rsidRPr="005A3A32">
        <w:rPr>
          <w:rFonts w:ascii="Arial" w:hAnsi="Arial" w:cs="Arial"/>
        </w:rPr>
        <w:t xml:space="preserve">  </w:t>
      </w:r>
      <w:proofErr w:type="spellStart"/>
      <w:r w:rsidRPr="005A3A32">
        <w:rPr>
          <w:rFonts w:ascii="Arial" w:hAnsi="Arial" w:cs="Arial"/>
        </w:rPr>
        <w:t>obsluhovatelé</w:t>
      </w:r>
      <w:proofErr w:type="spellEnd"/>
      <w:r w:rsidRPr="005A3A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TČ </w:t>
      </w:r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řádně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prakticky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zacvičeni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seznámeni</w:t>
      </w:r>
      <w:proofErr w:type="spellEnd"/>
      <w:r w:rsidRPr="005A3A32">
        <w:rPr>
          <w:rFonts w:ascii="Arial" w:hAnsi="Arial" w:cs="Arial"/>
        </w:rPr>
        <w:t xml:space="preserve"> s </w:t>
      </w:r>
      <w:proofErr w:type="spellStart"/>
      <w:r w:rsidRPr="005A3A32">
        <w:rPr>
          <w:rFonts w:ascii="Arial" w:hAnsi="Arial" w:cs="Arial"/>
        </w:rPr>
        <w:t>jejich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obsluhou</w:t>
      </w:r>
      <w:proofErr w:type="spellEnd"/>
      <w:r w:rsidRPr="005A3A32">
        <w:rPr>
          <w:rFonts w:ascii="Arial" w:hAnsi="Arial" w:cs="Arial"/>
        </w:rPr>
        <w:t>.</w:t>
      </w:r>
    </w:p>
    <w:p w:rsidR="00011EE1" w:rsidRPr="005A3A32" w:rsidRDefault="00011EE1" w:rsidP="00011EE1">
      <w:pPr>
        <w:rPr>
          <w:rFonts w:ascii="Arial" w:hAnsi="Arial" w:cs="Arial"/>
          <w:b/>
          <w:bCs/>
          <w:sz w:val="32"/>
          <w:u w:val="single"/>
        </w:rPr>
      </w:pPr>
    </w:p>
    <w:p w:rsidR="00011EE1" w:rsidRPr="00520A9B" w:rsidRDefault="00011EE1" w:rsidP="00011EE1">
      <w:p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9</w:t>
      </w:r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.Pokyny pro </w:t>
      </w:r>
      <w:proofErr w:type="spellStart"/>
      <w:r w:rsidRPr="00520A9B">
        <w:rPr>
          <w:rFonts w:ascii="Arial" w:hAnsi="Arial" w:cs="Arial"/>
          <w:b/>
          <w:bCs/>
          <w:sz w:val="28"/>
          <w:szCs w:val="28"/>
          <w:u w:val="single"/>
        </w:rPr>
        <w:t>obsluhu</w:t>
      </w:r>
      <w:proofErr w:type="spellEnd"/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 a </w:t>
      </w:r>
      <w:proofErr w:type="spellStart"/>
      <w:r w:rsidRPr="00520A9B">
        <w:rPr>
          <w:rFonts w:ascii="Arial" w:hAnsi="Arial" w:cs="Arial"/>
          <w:b/>
          <w:bCs/>
          <w:sz w:val="28"/>
          <w:szCs w:val="28"/>
          <w:u w:val="single"/>
        </w:rPr>
        <w:t>údržbu</w:t>
      </w:r>
      <w:proofErr w:type="spellEnd"/>
    </w:p>
    <w:p w:rsidR="00011EE1" w:rsidRPr="005A3A32" w:rsidRDefault="00011EE1" w:rsidP="00011EE1">
      <w:pPr>
        <w:rPr>
          <w:rFonts w:ascii="Arial" w:hAnsi="Arial" w:cs="Arial"/>
          <w:b/>
          <w:bCs/>
          <w:u w:val="single"/>
        </w:rPr>
      </w:pPr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Technická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místnost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musí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být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trvale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udržována</w:t>
      </w:r>
      <w:proofErr w:type="spellEnd"/>
      <w:r w:rsidRPr="005A3A32">
        <w:rPr>
          <w:rFonts w:ascii="Arial" w:hAnsi="Arial" w:cs="Arial"/>
        </w:rPr>
        <w:t xml:space="preserve"> v </w:t>
      </w:r>
      <w:proofErr w:type="spellStart"/>
      <w:r w:rsidRPr="005A3A32">
        <w:rPr>
          <w:rFonts w:ascii="Arial" w:hAnsi="Arial" w:cs="Arial"/>
        </w:rPr>
        <w:t>čistotě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bezprašném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stavu</w:t>
      </w:r>
      <w:proofErr w:type="spellEnd"/>
      <w:r w:rsidRPr="005A3A32">
        <w:rPr>
          <w:rFonts w:ascii="Arial" w:hAnsi="Arial" w:cs="Arial"/>
        </w:rPr>
        <w:t>.</w:t>
      </w:r>
    </w:p>
    <w:p w:rsidR="00011EE1" w:rsidRPr="005A3A32" w:rsidRDefault="00011EE1" w:rsidP="00011EE1">
      <w:pPr>
        <w:rPr>
          <w:rFonts w:ascii="Arial" w:hAnsi="Arial" w:cs="Arial"/>
        </w:rPr>
      </w:pPr>
    </w:p>
    <w:p w:rsidR="00011EE1" w:rsidRPr="00520A9B" w:rsidRDefault="00011EE1" w:rsidP="00011EE1">
      <w:pPr>
        <w:rPr>
          <w:rFonts w:ascii="Arial" w:hAnsi="Arial" w:cs="Arial"/>
          <w:sz w:val="28"/>
          <w:szCs w:val="28"/>
        </w:rPr>
      </w:pPr>
      <w:r w:rsidRPr="00520A9B">
        <w:rPr>
          <w:rFonts w:ascii="Arial" w:hAnsi="Arial" w:cs="Arial"/>
          <w:b/>
          <w:bCs/>
          <w:sz w:val="28"/>
          <w:szCs w:val="28"/>
          <w:u w:val="single"/>
        </w:rPr>
        <w:t>1</w:t>
      </w:r>
      <w:r>
        <w:rPr>
          <w:rFonts w:ascii="Arial" w:hAnsi="Arial" w:cs="Arial"/>
          <w:b/>
          <w:bCs/>
          <w:sz w:val="28"/>
          <w:szCs w:val="28"/>
          <w:u w:val="single"/>
        </w:rPr>
        <w:t>0</w:t>
      </w:r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.Použité </w:t>
      </w:r>
      <w:proofErr w:type="spellStart"/>
      <w:r w:rsidRPr="00520A9B">
        <w:rPr>
          <w:rFonts w:ascii="Arial" w:hAnsi="Arial" w:cs="Arial"/>
          <w:b/>
          <w:bCs/>
          <w:sz w:val="28"/>
          <w:szCs w:val="28"/>
          <w:u w:val="single"/>
        </w:rPr>
        <w:t>vyhlášky</w:t>
      </w:r>
      <w:proofErr w:type="spellEnd"/>
      <w:r w:rsidRPr="00520A9B">
        <w:rPr>
          <w:rFonts w:ascii="Arial" w:hAnsi="Arial" w:cs="Arial"/>
          <w:b/>
          <w:bCs/>
          <w:sz w:val="28"/>
          <w:szCs w:val="28"/>
          <w:u w:val="single"/>
        </w:rPr>
        <w:t xml:space="preserve"> a ČSN </w:t>
      </w:r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Legislativní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předpisy</w:t>
      </w:r>
      <w:proofErr w:type="spellEnd"/>
      <w:r w:rsidRPr="005A3A32">
        <w:rPr>
          <w:rFonts w:ascii="Arial" w:hAnsi="Arial" w:cs="Arial"/>
        </w:rPr>
        <w:t xml:space="preserve"> v </w:t>
      </w:r>
      <w:proofErr w:type="spellStart"/>
      <w:r w:rsidRPr="005A3A32">
        <w:rPr>
          <w:rFonts w:ascii="Arial" w:hAnsi="Arial" w:cs="Arial"/>
        </w:rPr>
        <w:t>platném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znění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>-</w:t>
      </w:r>
      <w:proofErr w:type="spellStart"/>
      <w:r w:rsidRPr="005A3A32">
        <w:rPr>
          <w:rFonts w:ascii="Arial" w:hAnsi="Arial" w:cs="Arial"/>
        </w:rPr>
        <w:t>zákon</w:t>
      </w:r>
      <w:proofErr w:type="spellEnd"/>
      <w:r w:rsidRPr="005A3A32">
        <w:rPr>
          <w:rFonts w:ascii="Arial" w:hAnsi="Arial" w:cs="Arial"/>
        </w:rPr>
        <w:t xml:space="preserve"> č.406/2000 </w:t>
      </w:r>
      <w:proofErr w:type="spellStart"/>
      <w:r w:rsidRPr="005A3A32">
        <w:rPr>
          <w:rFonts w:ascii="Arial" w:hAnsi="Arial" w:cs="Arial"/>
        </w:rPr>
        <w:t>Sb</w:t>
      </w:r>
      <w:proofErr w:type="spellEnd"/>
      <w:r w:rsidRPr="005A3A32">
        <w:rPr>
          <w:rFonts w:ascii="Arial" w:hAnsi="Arial" w:cs="Arial"/>
        </w:rPr>
        <w:t xml:space="preserve">. O </w:t>
      </w:r>
      <w:proofErr w:type="spellStart"/>
      <w:r w:rsidRPr="005A3A32">
        <w:rPr>
          <w:rFonts w:ascii="Arial" w:hAnsi="Arial" w:cs="Arial"/>
        </w:rPr>
        <w:t>hospodaření</w:t>
      </w:r>
      <w:proofErr w:type="spellEnd"/>
      <w:r w:rsidRPr="005A3A32">
        <w:rPr>
          <w:rFonts w:ascii="Arial" w:hAnsi="Arial" w:cs="Arial"/>
        </w:rPr>
        <w:t xml:space="preserve"> s </w:t>
      </w:r>
      <w:proofErr w:type="spellStart"/>
      <w:r w:rsidRPr="005A3A32">
        <w:rPr>
          <w:rFonts w:ascii="Arial" w:hAnsi="Arial" w:cs="Arial"/>
        </w:rPr>
        <w:t>energií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>-</w:t>
      </w:r>
      <w:proofErr w:type="spellStart"/>
      <w:r w:rsidRPr="005A3A32">
        <w:rPr>
          <w:rFonts w:ascii="Arial" w:hAnsi="Arial" w:cs="Arial"/>
        </w:rPr>
        <w:t>vyhláška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min.průmyslu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obchodu</w:t>
      </w:r>
      <w:proofErr w:type="spellEnd"/>
      <w:r w:rsidRPr="005A3A32">
        <w:rPr>
          <w:rFonts w:ascii="Arial" w:hAnsi="Arial" w:cs="Arial"/>
        </w:rPr>
        <w:t xml:space="preserve"> č.151/2001Sb.,která </w:t>
      </w:r>
      <w:proofErr w:type="spellStart"/>
      <w:r w:rsidRPr="005A3A32">
        <w:rPr>
          <w:rFonts w:ascii="Arial" w:hAnsi="Arial" w:cs="Arial"/>
        </w:rPr>
        <w:t>stanoví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podrobnosti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účinnosti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rozvodu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tepelné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energie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>-</w:t>
      </w:r>
      <w:proofErr w:type="spellStart"/>
      <w:r w:rsidRPr="005A3A32">
        <w:rPr>
          <w:rFonts w:ascii="Arial" w:hAnsi="Arial" w:cs="Arial"/>
        </w:rPr>
        <w:t>vyhláška</w:t>
      </w:r>
      <w:proofErr w:type="spellEnd"/>
      <w:r w:rsidRPr="005A3A32">
        <w:rPr>
          <w:rFonts w:ascii="Arial" w:hAnsi="Arial" w:cs="Arial"/>
        </w:rPr>
        <w:t xml:space="preserve"> č.152/2001, </w:t>
      </w:r>
      <w:proofErr w:type="spellStart"/>
      <w:r w:rsidRPr="005A3A32">
        <w:rPr>
          <w:rFonts w:ascii="Arial" w:hAnsi="Arial" w:cs="Arial"/>
        </w:rPr>
        <w:t>která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stanoví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pravidla</w:t>
      </w:r>
      <w:proofErr w:type="spellEnd"/>
      <w:r w:rsidRPr="005A3A32">
        <w:rPr>
          <w:rFonts w:ascii="Arial" w:hAnsi="Arial" w:cs="Arial"/>
        </w:rPr>
        <w:t xml:space="preserve"> pro </w:t>
      </w:r>
      <w:proofErr w:type="spellStart"/>
      <w:r w:rsidRPr="005A3A32">
        <w:rPr>
          <w:rFonts w:ascii="Arial" w:hAnsi="Arial" w:cs="Arial"/>
        </w:rPr>
        <w:t>vytápění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>-</w:t>
      </w:r>
      <w:proofErr w:type="spellStart"/>
      <w:r w:rsidRPr="005A3A32">
        <w:rPr>
          <w:rFonts w:ascii="Arial" w:hAnsi="Arial" w:cs="Arial"/>
        </w:rPr>
        <w:t>vyhláška</w:t>
      </w:r>
      <w:proofErr w:type="spellEnd"/>
      <w:r w:rsidRPr="005A3A32">
        <w:rPr>
          <w:rFonts w:ascii="Arial" w:hAnsi="Arial" w:cs="Arial"/>
        </w:rPr>
        <w:t xml:space="preserve"> č.291/2001Sb.,která </w:t>
      </w:r>
      <w:proofErr w:type="spellStart"/>
      <w:r w:rsidRPr="005A3A32">
        <w:rPr>
          <w:rFonts w:ascii="Arial" w:hAnsi="Arial" w:cs="Arial"/>
        </w:rPr>
        <w:t>stanoví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podrobnosti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účinnosti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užití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energie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spotřebě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tepla</w:t>
      </w:r>
      <w:proofErr w:type="spellEnd"/>
      <w:r w:rsidRPr="005A3A32">
        <w:rPr>
          <w:rFonts w:ascii="Arial" w:hAnsi="Arial" w:cs="Arial"/>
        </w:rPr>
        <w:t xml:space="preserve"> v </w:t>
      </w:r>
      <w:proofErr w:type="spellStart"/>
      <w:r w:rsidRPr="005A3A32">
        <w:rPr>
          <w:rFonts w:ascii="Arial" w:hAnsi="Arial" w:cs="Arial"/>
        </w:rPr>
        <w:t>budovách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nařízení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vlády</w:t>
      </w:r>
      <w:proofErr w:type="spellEnd"/>
      <w:r w:rsidRPr="005A3A32">
        <w:rPr>
          <w:rFonts w:ascii="Arial" w:hAnsi="Arial" w:cs="Arial"/>
        </w:rPr>
        <w:t xml:space="preserve"> č.178/2001Sb. </w:t>
      </w:r>
      <w:proofErr w:type="spellStart"/>
      <w:r w:rsidRPr="005A3A32">
        <w:rPr>
          <w:rFonts w:ascii="Arial" w:hAnsi="Arial" w:cs="Arial"/>
        </w:rPr>
        <w:t>Ve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znění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nařízení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vlády</w:t>
      </w:r>
      <w:proofErr w:type="spellEnd"/>
      <w:r w:rsidRPr="005A3A32">
        <w:rPr>
          <w:rFonts w:ascii="Arial" w:hAnsi="Arial" w:cs="Arial"/>
        </w:rPr>
        <w:t xml:space="preserve"> č.523/2002Sb. </w:t>
      </w:r>
      <w:proofErr w:type="spellStart"/>
      <w:r w:rsidRPr="005A3A32">
        <w:rPr>
          <w:rFonts w:ascii="Arial" w:hAnsi="Arial" w:cs="Arial"/>
        </w:rPr>
        <w:t>Ve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znění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nař.vlády</w:t>
      </w:r>
      <w:proofErr w:type="spellEnd"/>
      <w:r w:rsidRPr="005A3A32">
        <w:rPr>
          <w:rFonts w:ascii="Arial" w:hAnsi="Arial" w:cs="Arial"/>
        </w:rPr>
        <w:t xml:space="preserve"> č.441/2004Sb.,kterým se </w:t>
      </w:r>
      <w:proofErr w:type="spellStart"/>
      <w:r w:rsidRPr="005A3A32">
        <w:rPr>
          <w:rFonts w:ascii="Arial" w:hAnsi="Arial" w:cs="Arial"/>
        </w:rPr>
        <w:t>stanoví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podmínky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ochrany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zdraví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zaměstnanců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práci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>-</w:t>
      </w:r>
      <w:proofErr w:type="spellStart"/>
      <w:r w:rsidRPr="005A3A32">
        <w:rPr>
          <w:rFonts w:ascii="Arial" w:hAnsi="Arial" w:cs="Arial"/>
        </w:rPr>
        <w:t>zákon</w:t>
      </w:r>
      <w:proofErr w:type="spellEnd"/>
      <w:r w:rsidRPr="005A3A32">
        <w:rPr>
          <w:rFonts w:ascii="Arial" w:hAnsi="Arial" w:cs="Arial"/>
        </w:rPr>
        <w:t xml:space="preserve"> č.185/2001Sb. O </w:t>
      </w:r>
      <w:proofErr w:type="spellStart"/>
      <w:r w:rsidRPr="005A3A32">
        <w:rPr>
          <w:rFonts w:ascii="Arial" w:hAnsi="Arial" w:cs="Arial"/>
        </w:rPr>
        <w:t>odpadech</w:t>
      </w:r>
      <w:proofErr w:type="spellEnd"/>
      <w:r w:rsidRPr="005A3A32">
        <w:rPr>
          <w:rFonts w:ascii="Arial" w:hAnsi="Arial" w:cs="Arial"/>
        </w:rPr>
        <w:t xml:space="preserve"> a o </w:t>
      </w:r>
      <w:proofErr w:type="spellStart"/>
      <w:r w:rsidRPr="005A3A32">
        <w:rPr>
          <w:rFonts w:ascii="Arial" w:hAnsi="Arial" w:cs="Arial"/>
        </w:rPr>
        <w:t>změně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některých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dalších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zákonů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-ČSN 73 0540 –2 </w:t>
      </w:r>
      <w:proofErr w:type="spellStart"/>
      <w:r w:rsidRPr="005A3A32">
        <w:rPr>
          <w:rFonts w:ascii="Arial" w:hAnsi="Arial" w:cs="Arial"/>
        </w:rPr>
        <w:t>Tepelná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ochrana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budov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část</w:t>
      </w:r>
      <w:proofErr w:type="spellEnd"/>
      <w:r w:rsidRPr="005A3A32">
        <w:rPr>
          <w:rFonts w:ascii="Arial" w:hAnsi="Arial" w:cs="Arial"/>
        </w:rPr>
        <w:t xml:space="preserve"> 2:Požadavky</w:t>
      </w:r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-ČSN 06 0210      </w:t>
      </w:r>
      <w:proofErr w:type="spellStart"/>
      <w:r w:rsidRPr="005A3A32">
        <w:rPr>
          <w:rFonts w:ascii="Arial" w:hAnsi="Arial" w:cs="Arial"/>
        </w:rPr>
        <w:t>Výpočet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tepelných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ztrát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budov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ústředním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vytápění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-ČSN 06 0310     </w:t>
      </w:r>
      <w:proofErr w:type="spellStart"/>
      <w:r w:rsidRPr="005A3A32">
        <w:rPr>
          <w:rFonts w:ascii="Arial" w:hAnsi="Arial" w:cs="Arial"/>
        </w:rPr>
        <w:t>Ústřední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vytápění-projektování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montáž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r w:rsidRPr="005A3A32">
        <w:rPr>
          <w:rFonts w:ascii="Arial" w:hAnsi="Arial" w:cs="Arial"/>
        </w:rPr>
        <w:t xml:space="preserve">-ĆSN 06 0830     </w:t>
      </w:r>
      <w:proofErr w:type="spellStart"/>
      <w:r w:rsidRPr="005A3A32">
        <w:rPr>
          <w:rFonts w:ascii="Arial" w:hAnsi="Arial" w:cs="Arial"/>
        </w:rPr>
        <w:t>Zabezpečovací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Vyhláška</w:t>
      </w:r>
      <w:proofErr w:type="spellEnd"/>
      <w:r w:rsidRPr="005A3A32">
        <w:rPr>
          <w:rFonts w:ascii="Arial" w:hAnsi="Arial" w:cs="Arial"/>
        </w:rPr>
        <w:t xml:space="preserve"> ČÚBP č. </w:t>
      </w:r>
      <w:hyperlink r:id="rId4" w:anchor="365" w:history="1">
        <w:r w:rsidRPr="005A3A32">
          <w:rPr>
            <w:rStyle w:val="Hypertextovodkaz"/>
            <w:rFonts w:ascii="Arial" w:hAnsi="Arial" w:cs="Arial"/>
          </w:rPr>
          <w:t xml:space="preserve">48/1982 </w:t>
        </w:r>
        <w:proofErr w:type="spellStart"/>
        <w:r w:rsidRPr="005A3A32">
          <w:rPr>
            <w:rStyle w:val="Hypertextovodkaz"/>
            <w:rFonts w:ascii="Arial" w:hAnsi="Arial" w:cs="Arial"/>
          </w:rPr>
          <w:t>Sb</w:t>
        </w:r>
        <w:proofErr w:type="spellEnd"/>
        <w:r w:rsidRPr="005A3A32">
          <w:rPr>
            <w:rStyle w:val="Hypertextovodkaz"/>
            <w:rFonts w:ascii="Arial" w:hAnsi="Arial" w:cs="Arial"/>
          </w:rPr>
          <w:t>.</w:t>
        </w:r>
      </w:hyperlink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kterou</w:t>
      </w:r>
      <w:proofErr w:type="spellEnd"/>
      <w:r w:rsidRPr="005A3A32">
        <w:rPr>
          <w:rFonts w:ascii="Arial" w:hAnsi="Arial" w:cs="Arial"/>
        </w:rPr>
        <w:t xml:space="preserve"> se </w:t>
      </w:r>
      <w:proofErr w:type="spellStart"/>
      <w:r w:rsidRPr="005A3A32">
        <w:rPr>
          <w:rFonts w:ascii="Arial" w:hAnsi="Arial" w:cs="Arial"/>
        </w:rPr>
        <w:t>stanoví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základní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požadavky</w:t>
      </w:r>
      <w:proofErr w:type="spellEnd"/>
      <w:r w:rsidRPr="005A3A32">
        <w:rPr>
          <w:rFonts w:ascii="Arial" w:hAnsi="Arial" w:cs="Arial"/>
        </w:rPr>
        <w:t xml:space="preserve"> k </w:t>
      </w:r>
      <w:proofErr w:type="spellStart"/>
      <w:r w:rsidRPr="005A3A32">
        <w:rPr>
          <w:rFonts w:ascii="Arial" w:hAnsi="Arial" w:cs="Arial"/>
        </w:rPr>
        <w:t>zajištění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bezpečnosti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práce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technických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ve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znění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pozdějších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předpisů</w:t>
      </w:r>
      <w:proofErr w:type="spellEnd"/>
      <w:r w:rsidRPr="005A3A32">
        <w:rPr>
          <w:rFonts w:ascii="Arial" w:hAnsi="Arial" w:cs="Arial"/>
        </w:rPr>
        <w:t xml:space="preserve"> </w:t>
      </w:r>
    </w:p>
    <w:p w:rsidR="00011EE1" w:rsidRPr="005A3A32" w:rsidRDefault="00011EE1" w:rsidP="00011EE1">
      <w:pPr>
        <w:rPr>
          <w:rFonts w:ascii="Arial" w:hAnsi="Arial" w:cs="Arial"/>
        </w:rPr>
      </w:pPr>
      <w:proofErr w:type="spellStart"/>
      <w:r w:rsidRPr="005A3A32">
        <w:rPr>
          <w:rFonts w:ascii="Arial" w:hAnsi="Arial" w:cs="Arial"/>
        </w:rPr>
        <w:t>Vyhláška</w:t>
      </w:r>
      <w:proofErr w:type="spellEnd"/>
      <w:r w:rsidRPr="005A3A32">
        <w:rPr>
          <w:rFonts w:ascii="Arial" w:hAnsi="Arial" w:cs="Arial"/>
        </w:rPr>
        <w:t xml:space="preserve"> ČÚBP a ČBÚ č. </w:t>
      </w:r>
      <w:hyperlink r:id="rId5" w:anchor="221" w:history="1">
        <w:r w:rsidRPr="005A3A32">
          <w:rPr>
            <w:rStyle w:val="Hypertextovodkaz"/>
            <w:rFonts w:ascii="Arial" w:hAnsi="Arial" w:cs="Arial"/>
          </w:rPr>
          <w:t xml:space="preserve">18/1979 </w:t>
        </w:r>
        <w:proofErr w:type="spellStart"/>
        <w:r w:rsidRPr="005A3A32">
          <w:rPr>
            <w:rStyle w:val="Hypertextovodkaz"/>
            <w:rFonts w:ascii="Arial" w:hAnsi="Arial" w:cs="Arial"/>
          </w:rPr>
          <w:t>Sb</w:t>
        </w:r>
        <w:proofErr w:type="spellEnd"/>
        <w:r w:rsidRPr="005A3A32">
          <w:rPr>
            <w:rStyle w:val="Hypertextovodkaz"/>
            <w:rFonts w:ascii="Arial" w:hAnsi="Arial" w:cs="Arial"/>
          </w:rPr>
          <w:t>.</w:t>
        </w:r>
      </w:hyperlink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kterou</w:t>
      </w:r>
      <w:proofErr w:type="spellEnd"/>
      <w:r w:rsidRPr="005A3A32">
        <w:rPr>
          <w:rFonts w:ascii="Arial" w:hAnsi="Arial" w:cs="Arial"/>
        </w:rPr>
        <w:t xml:space="preserve"> se </w:t>
      </w:r>
      <w:proofErr w:type="spellStart"/>
      <w:r w:rsidRPr="005A3A32">
        <w:rPr>
          <w:rFonts w:ascii="Arial" w:hAnsi="Arial" w:cs="Arial"/>
        </w:rPr>
        <w:t>určují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vyhrazená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tlaková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zařízení</w:t>
      </w:r>
      <w:proofErr w:type="spellEnd"/>
      <w:r w:rsidRPr="005A3A32">
        <w:rPr>
          <w:rFonts w:ascii="Arial" w:hAnsi="Arial" w:cs="Arial"/>
        </w:rPr>
        <w:t xml:space="preserve"> a </w:t>
      </w:r>
      <w:proofErr w:type="spellStart"/>
      <w:r w:rsidRPr="005A3A32">
        <w:rPr>
          <w:rFonts w:ascii="Arial" w:hAnsi="Arial" w:cs="Arial"/>
        </w:rPr>
        <w:t>stanoví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některé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podmínky</w:t>
      </w:r>
      <w:proofErr w:type="spellEnd"/>
      <w:r w:rsidRPr="005A3A32">
        <w:rPr>
          <w:rFonts w:ascii="Arial" w:hAnsi="Arial" w:cs="Arial"/>
        </w:rPr>
        <w:t xml:space="preserve"> k </w:t>
      </w:r>
      <w:proofErr w:type="spellStart"/>
      <w:r w:rsidRPr="005A3A32">
        <w:rPr>
          <w:rFonts w:ascii="Arial" w:hAnsi="Arial" w:cs="Arial"/>
        </w:rPr>
        <w:t>zajištění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jejich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bezpečnosti</w:t>
      </w:r>
      <w:proofErr w:type="spellEnd"/>
      <w:r w:rsidRPr="005A3A32">
        <w:rPr>
          <w:rFonts w:ascii="Arial" w:hAnsi="Arial" w:cs="Arial"/>
        </w:rPr>
        <w:t xml:space="preserve">, </w:t>
      </w:r>
      <w:proofErr w:type="spellStart"/>
      <w:r w:rsidRPr="005A3A32">
        <w:rPr>
          <w:rFonts w:ascii="Arial" w:hAnsi="Arial" w:cs="Arial"/>
        </w:rPr>
        <w:t>ve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znění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pozdějších</w:t>
      </w:r>
      <w:proofErr w:type="spellEnd"/>
      <w:r w:rsidRPr="005A3A32">
        <w:rPr>
          <w:rFonts w:ascii="Arial" w:hAnsi="Arial" w:cs="Arial"/>
        </w:rPr>
        <w:t xml:space="preserve"> </w:t>
      </w:r>
      <w:proofErr w:type="spellStart"/>
      <w:r w:rsidRPr="005A3A32">
        <w:rPr>
          <w:rFonts w:ascii="Arial" w:hAnsi="Arial" w:cs="Arial"/>
        </w:rPr>
        <w:t>předpisů</w:t>
      </w:r>
      <w:proofErr w:type="spellEnd"/>
      <w:r w:rsidRPr="005A3A32">
        <w:rPr>
          <w:rFonts w:ascii="Arial" w:hAnsi="Arial" w:cs="Arial"/>
        </w:rPr>
        <w:t xml:space="preserve"> </w:t>
      </w:r>
    </w:p>
    <w:p w:rsidR="00011EE1" w:rsidRPr="005A3A32" w:rsidRDefault="00011EE1" w:rsidP="00011EE1">
      <w:pPr>
        <w:ind w:left="360"/>
        <w:rPr>
          <w:rFonts w:ascii="Arial" w:hAnsi="Arial" w:cs="Arial"/>
          <w:b/>
          <w:bCs/>
          <w:sz w:val="28"/>
          <w:u w:val="single"/>
        </w:rPr>
      </w:pPr>
    </w:p>
    <w:p w:rsidR="00011EE1" w:rsidRDefault="00011EE1" w:rsidP="00011EE1"/>
    <w:p w:rsidR="00011EE1" w:rsidRDefault="00011EE1" w:rsidP="00011EE1"/>
    <w:p w:rsidR="0004002B" w:rsidRDefault="0004002B"/>
    <w:sectPr w:rsidR="0004002B" w:rsidSect="00EF3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11EE1"/>
    <w:rsid w:val="00011EE1"/>
    <w:rsid w:val="000372D6"/>
    <w:rsid w:val="0004002B"/>
    <w:rsid w:val="00CD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1EE1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val="de-DE"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1E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semiHidden/>
    <w:rsid w:val="00011EE1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  <w:sz w:val="24"/>
      <w:szCs w:val="20"/>
      <w:lang w:val="de-DE" w:eastAsia="cs-CZ"/>
    </w:rPr>
  </w:style>
  <w:style w:type="paragraph" w:customStyle="1" w:styleId="Standard">
    <w:name w:val="Standard"/>
    <w:rsid w:val="00011E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011EE1"/>
    <w:pPr>
      <w:spacing w:after="120"/>
    </w:pPr>
  </w:style>
  <w:style w:type="paragraph" w:styleId="Zkladntext">
    <w:name w:val="Body Text"/>
    <w:basedOn w:val="Normln"/>
    <w:link w:val="ZkladntextChar"/>
    <w:semiHidden/>
    <w:rsid w:val="00011EE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011EE1"/>
    <w:rPr>
      <w:rFonts w:ascii="Times New Roman" w:eastAsia="Times New Roman" w:hAnsi="Times New Roman" w:cs="Times New Roman"/>
      <w:kern w:val="1"/>
      <w:sz w:val="24"/>
      <w:szCs w:val="20"/>
      <w:lang w:val="de-D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11E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11EE1"/>
    <w:rPr>
      <w:rFonts w:ascii="Times New Roman" w:eastAsia="Times New Roman" w:hAnsi="Times New Roman" w:cs="Times New Roman"/>
      <w:kern w:val="1"/>
      <w:sz w:val="24"/>
      <w:szCs w:val="20"/>
      <w:lang w:val="de-DE" w:eastAsia="cs-CZ"/>
    </w:rPr>
  </w:style>
  <w:style w:type="character" w:styleId="Hypertextovodkaz">
    <w:name w:val="Hyperlink"/>
    <w:basedOn w:val="Standardnpsmoodstavce"/>
    <w:semiHidden/>
    <w:rsid w:val="00011EE1"/>
    <w:rPr>
      <w:color w:val="003399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011EE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11EE1"/>
    <w:rPr>
      <w:rFonts w:ascii="Times New Roman" w:eastAsia="Times New Roman" w:hAnsi="Times New Roman" w:cs="Times New Roman"/>
      <w:kern w:val="1"/>
      <w:sz w:val="24"/>
      <w:szCs w:val="20"/>
      <w:lang w:val="de-DE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id://00000008/t.py?t=15&amp;i=8" TargetMode="External"/><Relationship Id="rId4" Type="http://schemas.openxmlformats.org/officeDocument/2006/relationships/hyperlink" Target="mid://00000008/t.py?t=15&amp;i=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824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Pantůčková Alice</dc:creator>
  <cp:keywords/>
  <dc:description/>
  <cp:lastModifiedBy>Pantuckova</cp:lastModifiedBy>
  <cp:revision>3</cp:revision>
  <dcterms:created xsi:type="dcterms:W3CDTF">2021-08-27T10:21:00Z</dcterms:created>
  <dcterms:modified xsi:type="dcterms:W3CDTF">2024-07-21T14:35:00Z</dcterms:modified>
</cp:coreProperties>
</file>