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9482" w14:textId="77777777" w:rsidR="003E4754" w:rsidRPr="004F606E" w:rsidRDefault="006E52E5" w:rsidP="006E52E5">
      <w:pPr>
        <w:rPr>
          <w:rFonts w:ascii="Calibri" w:hAnsi="Calibri"/>
          <w:b/>
          <w:sz w:val="26"/>
          <w:szCs w:val="26"/>
        </w:rPr>
      </w:pPr>
      <w:r w:rsidRPr="004F606E">
        <w:rPr>
          <w:rFonts w:ascii="Calibri" w:hAnsi="Calibri"/>
          <w:b/>
          <w:sz w:val="26"/>
          <w:szCs w:val="26"/>
        </w:rPr>
        <w:t xml:space="preserve">Příloha č. </w:t>
      </w:r>
      <w:r w:rsidR="00630CE2" w:rsidRPr="004F606E">
        <w:rPr>
          <w:rFonts w:ascii="Calibri" w:hAnsi="Calibri"/>
          <w:b/>
          <w:sz w:val="26"/>
          <w:szCs w:val="26"/>
        </w:rPr>
        <w:t>3</w:t>
      </w:r>
      <w:r w:rsidRPr="004F606E">
        <w:rPr>
          <w:rFonts w:ascii="Calibri" w:hAnsi="Calibri"/>
          <w:b/>
          <w:sz w:val="26"/>
          <w:szCs w:val="26"/>
        </w:rPr>
        <w:t xml:space="preserve"> </w:t>
      </w:r>
    </w:p>
    <w:p w14:paraId="04549D84" w14:textId="5DE36CF3" w:rsidR="00FB51C5" w:rsidRPr="004F606E" w:rsidRDefault="006E52E5" w:rsidP="006E52E5">
      <w:pPr>
        <w:rPr>
          <w:rFonts w:ascii="Calibri" w:hAnsi="Calibri"/>
          <w:b/>
          <w:sz w:val="26"/>
          <w:szCs w:val="26"/>
        </w:rPr>
      </w:pPr>
      <w:r w:rsidRPr="004F606E">
        <w:rPr>
          <w:rFonts w:ascii="Calibri" w:hAnsi="Calibri"/>
          <w:b/>
          <w:sz w:val="26"/>
          <w:szCs w:val="26"/>
        </w:rPr>
        <w:t>Obchodní a platební podmínky</w:t>
      </w:r>
      <w:r w:rsidR="00690B4C">
        <w:rPr>
          <w:rFonts w:ascii="Calibri" w:hAnsi="Calibri"/>
          <w:b/>
          <w:sz w:val="26"/>
          <w:szCs w:val="26"/>
        </w:rPr>
        <w:t xml:space="preserve"> </w:t>
      </w:r>
    </w:p>
    <w:p w14:paraId="3D2B71FF" w14:textId="77777777" w:rsidR="00DA015F" w:rsidRPr="004F606E" w:rsidRDefault="00DA015F" w:rsidP="00C054BC">
      <w:pPr>
        <w:jc w:val="center"/>
        <w:rPr>
          <w:rFonts w:ascii="Calibri" w:hAnsi="Calibri"/>
          <w:sz w:val="10"/>
          <w:szCs w:val="22"/>
        </w:rPr>
      </w:pPr>
    </w:p>
    <w:p w14:paraId="2AD1AFDF" w14:textId="77777777" w:rsidR="00C054BC" w:rsidRPr="004F606E" w:rsidRDefault="00C054BC" w:rsidP="00C054BC">
      <w:pPr>
        <w:jc w:val="center"/>
        <w:rPr>
          <w:rFonts w:ascii="Calibri" w:hAnsi="Calibri"/>
          <w:sz w:val="12"/>
          <w:szCs w:val="22"/>
        </w:rPr>
      </w:pPr>
    </w:p>
    <w:p w14:paraId="4954B9E1" w14:textId="2F99C337" w:rsidR="00C054BC" w:rsidRDefault="006E52E5" w:rsidP="00C054BC">
      <w:pPr>
        <w:jc w:val="both"/>
        <w:rPr>
          <w:rFonts w:ascii="Calibri" w:hAnsi="Calibri"/>
          <w:sz w:val="22"/>
          <w:szCs w:val="22"/>
        </w:rPr>
      </w:pPr>
      <w:r w:rsidRPr="004F606E">
        <w:rPr>
          <w:rFonts w:ascii="Calibri" w:hAnsi="Calibri"/>
          <w:sz w:val="22"/>
          <w:szCs w:val="22"/>
        </w:rPr>
        <w:t>Zadavatel dle</w:t>
      </w:r>
      <w:r>
        <w:rPr>
          <w:rFonts w:ascii="Calibri" w:hAnsi="Calibri"/>
          <w:sz w:val="22"/>
          <w:szCs w:val="22"/>
        </w:rPr>
        <w:t xml:space="preserve"> čl. 3 Zadávací dokumentace </w:t>
      </w:r>
      <w:r w:rsidRPr="006E52E5">
        <w:rPr>
          <w:rFonts w:ascii="Calibri" w:hAnsi="Calibri"/>
          <w:sz w:val="22"/>
          <w:szCs w:val="22"/>
        </w:rPr>
        <w:t>předkládá obchodní a platební podmínky ve formě jednotlivých ustanovení, kter</w:t>
      </w:r>
      <w:r>
        <w:rPr>
          <w:rFonts w:ascii="Calibri" w:hAnsi="Calibri"/>
          <w:sz w:val="22"/>
          <w:szCs w:val="22"/>
        </w:rPr>
        <w:t>á</w:t>
      </w:r>
      <w:r w:rsidRPr="006E52E5">
        <w:rPr>
          <w:rFonts w:ascii="Calibri" w:hAnsi="Calibri"/>
          <w:sz w:val="22"/>
          <w:szCs w:val="22"/>
        </w:rPr>
        <w:t xml:space="preserve"> jsou závazn</w:t>
      </w:r>
      <w:r>
        <w:rPr>
          <w:rFonts w:ascii="Calibri" w:hAnsi="Calibri"/>
          <w:sz w:val="22"/>
          <w:szCs w:val="22"/>
        </w:rPr>
        <w:t>á</w:t>
      </w:r>
      <w:r w:rsidRPr="006E52E5">
        <w:rPr>
          <w:rFonts w:ascii="Calibri" w:hAnsi="Calibri"/>
          <w:sz w:val="22"/>
          <w:szCs w:val="22"/>
        </w:rPr>
        <w:t xml:space="preserve"> pro plnění předmětné</w:t>
      </w:r>
      <w:r w:rsidR="00B001DB">
        <w:rPr>
          <w:rFonts w:ascii="Calibri" w:hAnsi="Calibri"/>
          <w:sz w:val="22"/>
          <w:szCs w:val="22"/>
        </w:rPr>
        <w:t xml:space="preserve"> veřejné</w:t>
      </w:r>
      <w:r w:rsidRPr="006E52E5">
        <w:rPr>
          <w:rFonts w:ascii="Calibri" w:hAnsi="Calibri"/>
          <w:sz w:val="22"/>
          <w:szCs w:val="22"/>
        </w:rPr>
        <w:t xml:space="preserve"> zakázky</w:t>
      </w:r>
      <w:r>
        <w:rPr>
          <w:rFonts w:ascii="Calibri" w:hAnsi="Calibri"/>
          <w:sz w:val="22"/>
          <w:szCs w:val="22"/>
        </w:rPr>
        <w:t xml:space="preserve">. Zadavatel </w:t>
      </w:r>
      <w:r w:rsidRPr="006E52E5">
        <w:rPr>
          <w:rFonts w:ascii="Calibri" w:hAnsi="Calibri"/>
          <w:sz w:val="22"/>
          <w:szCs w:val="22"/>
        </w:rPr>
        <w:t xml:space="preserve">požaduje </w:t>
      </w:r>
      <w:r>
        <w:rPr>
          <w:rFonts w:ascii="Calibri" w:hAnsi="Calibri"/>
          <w:sz w:val="22"/>
          <w:szCs w:val="22"/>
        </w:rPr>
        <w:t xml:space="preserve">níže uvedená ustanovení jednotlivými dodavateli </w:t>
      </w:r>
      <w:r w:rsidRPr="006E52E5">
        <w:rPr>
          <w:rFonts w:ascii="Calibri" w:hAnsi="Calibri"/>
          <w:sz w:val="22"/>
          <w:szCs w:val="22"/>
        </w:rPr>
        <w:t xml:space="preserve">zapracovat do návrhu smlouvy, resp. návrhů smluv, jednotlivými dodavateli. </w:t>
      </w:r>
    </w:p>
    <w:p w14:paraId="15B2C534" w14:textId="06442194" w:rsidR="00AC24EB" w:rsidRDefault="00AC24EB" w:rsidP="00C054BC">
      <w:pPr>
        <w:jc w:val="both"/>
        <w:rPr>
          <w:rFonts w:ascii="Calibri" w:hAnsi="Calibri"/>
          <w:sz w:val="22"/>
          <w:szCs w:val="22"/>
        </w:rPr>
      </w:pPr>
    </w:p>
    <w:p w14:paraId="7EC8DB64" w14:textId="4772CCDF" w:rsidR="00AC24EB" w:rsidRDefault="00AC24EB" w:rsidP="00C054BC">
      <w:pPr>
        <w:jc w:val="both"/>
        <w:rPr>
          <w:rFonts w:ascii="Calibri" w:hAnsi="Calibri"/>
          <w:b/>
          <w:bCs/>
          <w:sz w:val="22"/>
          <w:szCs w:val="22"/>
        </w:rPr>
      </w:pPr>
      <w:r w:rsidRPr="00B001DB">
        <w:rPr>
          <w:rFonts w:ascii="Calibri" w:hAnsi="Calibri"/>
          <w:b/>
          <w:bCs/>
          <w:sz w:val="22"/>
          <w:szCs w:val="22"/>
          <w:u w:val="single"/>
        </w:rPr>
        <w:t>Účastník je povinen akceptovat a zapracovat znění zadavatelem požadovaných obchodních a platebních podmínek a</w:t>
      </w:r>
      <w:r w:rsidRPr="00AC24EB">
        <w:rPr>
          <w:rFonts w:ascii="Calibri" w:hAnsi="Calibri"/>
          <w:b/>
          <w:bCs/>
          <w:sz w:val="22"/>
          <w:szCs w:val="22"/>
        </w:rPr>
        <w:t xml:space="preserve"> </w:t>
      </w:r>
      <w:r w:rsidRPr="00B001DB">
        <w:rPr>
          <w:rFonts w:ascii="Calibri" w:hAnsi="Calibri"/>
          <w:b/>
          <w:bCs/>
          <w:sz w:val="22"/>
          <w:szCs w:val="22"/>
          <w:u w:val="single"/>
        </w:rPr>
        <w:t>není oprávněn je jakkoliv upravovat v neprospěch zadavatele či jejich aplikaci podmiňovat jinými ustanoveními návrhu smlouvy, resp. návrhů smluv</w:t>
      </w:r>
      <w:r w:rsidRPr="00AC24EB">
        <w:rPr>
          <w:rFonts w:ascii="Calibri" w:hAnsi="Calibri"/>
          <w:b/>
          <w:bCs/>
          <w:sz w:val="22"/>
          <w:szCs w:val="22"/>
        </w:rPr>
        <w:t xml:space="preserve">. Nesplnění těchto podmínek je považováno za </w:t>
      </w:r>
      <w:r w:rsidRPr="00AC24EB">
        <w:rPr>
          <w:rFonts w:ascii="Calibri" w:hAnsi="Calibri"/>
          <w:b/>
          <w:bCs/>
          <w:sz w:val="22"/>
          <w:szCs w:val="22"/>
          <w:u w:val="single"/>
        </w:rPr>
        <w:t>závažné porušení zadávacích podmínek</w:t>
      </w:r>
      <w:r w:rsidRPr="00AC24EB">
        <w:rPr>
          <w:rFonts w:ascii="Calibri" w:hAnsi="Calibri"/>
          <w:b/>
          <w:bCs/>
          <w:sz w:val="22"/>
          <w:szCs w:val="22"/>
        </w:rPr>
        <w:t xml:space="preserve"> s následkem vyloučení účastníka z další účasti ve výběrovém řízení</w:t>
      </w:r>
      <w:r>
        <w:rPr>
          <w:rFonts w:ascii="Calibri" w:hAnsi="Calibri"/>
          <w:b/>
          <w:bCs/>
          <w:sz w:val="22"/>
          <w:szCs w:val="22"/>
        </w:rPr>
        <w:t>.</w:t>
      </w:r>
    </w:p>
    <w:p w14:paraId="1A2A6D24" w14:textId="68A9C7A8" w:rsidR="00AC24EB" w:rsidRDefault="00AC24EB" w:rsidP="00C054BC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545D601B" w14:textId="114C29E6" w:rsidR="00AC24EB" w:rsidRDefault="00AC24EB" w:rsidP="00C054BC">
      <w:pPr>
        <w:jc w:val="both"/>
        <w:rPr>
          <w:rFonts w:ascii="Calibri" w:hAnsi="Calibri"/>
          <w:sz w:val="22"/>
          <w:szCs w:val="22"/>
        </w:rPr>
      </w:pPr>
      <w:r w:rsidRPr="00AC24EB">
        <w:rPr>
          <w:rFonts w:ascii="Calibri" w:hAnsi="Calibri"/>
          <w:b/>
          <w:bCs/>
          <w:sz w:val="22"/>
          <w:szCs w:val="22"/>
        </w:rPr>
        <w:t>Účastník předloží ve své nabídce návrh smlouvy upravující veškeré činnosti požadované v rámci předmětu plnění zakázky</w:t>
      </w:r>
      <w:r w:rsidRPr="00AC24EB">
        <w:rPr>
          <w:rFonts w:ascii="Calibri" w:hAnsi="Calibri"/>
          <w:sz w:val="22"/>
          <w:szCs w:val="22"/>
        </w:rPr>
        <w:t xml:space="preserve"> (tzn. dodávka a implementace</w:t>
      </w:r>
      <w:r w:rsidR="00B001DB">
        <w:rPr>
          <w:rFonts w:ascii="Calibri" w:hAnsi="Calibri"/>
          <w:sz w:val="22"/>
          <w:szCs w:val="22"/>
        </w:rPr>
        <w:t xml:space="preserve"> nemocničního</w:t>
      </w:r>
      <w:r w:rsidRPr="00AC24E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informačního systému</w:t>
      </w:r>
      <w:r w:rsidR="00B001DB">
        <w:rPr>
          <w:rFonts w:ascii="Calibri" w:hAnsi="Calibri"/>
          <w:sz w:val="22"/>
          <w:szCs w:val="22"/>
        </w:rPr>
        <w:t xml:space="preserve"> (dále jen „NIS“)</w:t>
      </w:r>
      <w:r w:rsidRPr="00AC24EB">
        <w:rPr>
          <w:rFonts w:ascii="Calibri" w:hAnsi="Calibri"/>
          <w:sz w:val="22"/>
          <w:szCs w:val="22"/>
        </w:rPr>
        <w:t>, poskytnutí veškerých nezbytný</w:t>
      </w:r>
      <w:r w:rsidRPr="00AE1CF0">
        <w:rPr>
          <w:rFonts w:ascii="Calibri" w:hAnsi="Calibri"/>
          <w:sz w:val="22"/>
          <w:szCs w:val="22"/>
        </w:rPr>
        <w:t xml:space="preserve">ch licencí pro řádnou funkci </w:t>
      </w:r>
      <w:r w:rsidR="00B001DB" w:rsidRPr="00AE1CF0">
        <w:rPr>
          <w:rFonts w:ascii="Calibri" w:hAnsi="Calibri"/>
          <w:sz w:val="22"/>
          <w:szCs w:val="22"/>
        </w:rPr>
        <w:t>NIS</w:t>
      </w:r>
      <w:r w:rsidRPr="00AE1CF0">
        <w:rPr>
          <w:rFonts w:ascii="Calibri" w:hAnsi="Calibri"/>
          <w:sz w:val="22"/>
          <w:szCs w:val="22"/>
        </w:rPr>
        <w:t xml:space="preserve">, zaškolení uživatelů a poskytování </w:t>
      </w:r>
      <w:r w:rsidR="00B001DB" w:rsidRPr="00AE1CF0">
        <w:rPr>
          <w:rFonts w:ascii="Calibri" w:hAnsi="Calibri"/>
          <w:sz w:val="22"/>
          <w:szCs w:val="22"/>
        </w:rPr>
        <w:t xml:space="preserve">služeb </w:t>
      </w:r>
      <w:proofErr w:type="spellStart"/>
      <w:r w:rsidR="00B001DB" w:rsidRPr="00AE1CF0">
        <w:rPr>
          <w:rFonts w:ascii="Calibri" w:hAnsi="Calibri"/>
          <w:sz w:val="22"/>
          <w:szCs w:val="22"/>
        </w:rPr>
        <w:t>Service</w:t>
      </w:r>
      <w:proofErr w:type="spellEnd"/>
      <w:r w:rsidR="00B001DB" w:rsidRPr="00AE1CF0">
        <w:rPr>
          <w:rFonts w:ascii="Calibri" w:hAnsi="Calibri"/>
          <w:sz w:val="22"/>
          <w:szCs w:val="22"/>
        </w:rPr>
        <w:t xml:space="preserve">-level </w:t>
      </w:r>
      <w:proofErr w:type="spellStart"/>
      <w:r w:rsidR="00B001DB" w:rsidRPr="00AE1CF0">
        <w:rPr>
          <w:rFonts w:ascii="Calibri" w:hAnsi="Calibri"/>
          <w:sz w:val="22"/>
          <w:szCs w:val="22"/>
        </w:rPr>
        <w:t>agreement</w:t>
      </w:r>
      <w:proofErr w:type="spellEnd"/>
      <w:r w:rsidR="00B001DB" w:rsidRPr="00AE1CF0">
        <w:rPr>
          <w:rFonts w:ascii="Calibri" w:hAnsi="Calibri"/>
          <w:sz w:val="22"/>
          <w:szCs w:val="22"/>
        </w:rPr>
        <w:t xml:space="preserve"> (dále jen „SLA“), </w:t>
      </w:r>
      <w:r w:rsidRPr="00AE1CF0">
        <w:rPr>
          <w:rFonts w:ascii="Calibri" w:hAnsi="Calibri"/>
          <w:sz w:val="22"/>
          <w:szCs w:val="22"/>
        </w:rPr>
        <w:t xml:space="preserve">technické podpory a aktualizací systému </w:t>
      </w:r>
      <w:r w:rsidR="00B001DB" w:rsidRPr="00AE1CF0">
        <w:rPr>
          <w:rFonts w:ascii="Calibri" w:hAnsi="Calibri"/>
          <w:sz w:val="22"/>
          <w:szCs w:val="22"/>
        </w:rPr>
        <w:t xml:space="preserve">po dobu </w:t>
      </w:r>
      <w:r w:rsidR="00AE1CF0" w:rsidRPr="00AE1CF0">
        <w:rPr>
          <w:rFonts w:ascii="Calibri" w:hAnsi="Calibri"/>
          <w:sz w:val="22"/>
          <w:szCs w:val="22"/>
        </w:rPr>
        <w:t>36</w:t>
      </w:r>
      <w:r w:rsidR="00B001DB" w:rsidRPr="00AE1CF0">
        <w:rPr>
          <w:rFonts w:ascii="Calibri" w:hAnsi="Calibri"/>
          <w:sz w:val="22"/>
          <w:szCs w:val="22"/>
        </w:rPr>
        <w:t xml:space="preserve"> měsíců od uvedení systému do ostrého provozu</w:t>
      </w:r>
      <w:r w:rsidRPr="00AE1CF0">
        <w:rPr>
          <w:rFonts w:ascii="Calibri" w:hAnsi="Calibri"/>
          <w:sz w:val="22"/>
          <w:szCs w:val="22"/>
        </w:rPr>
        <w:t xml:space="preserve">). </w:t>
      </w:r>
      <w:r w:rsidRPr="00AE1CF0">
        <w:rPr>
          <w:rFonts w:ascii="Calibri" w:hAnsi="Calibri"/>
          <w:b/>
          <w:bCs/>
          <w:sz w:val="22"/>
          <w:szCs w:val="22"/>
        </w:rPr>
        <w:t>Účastník může rovněž předložit více návrh</w:t>
      </w:r>
      <w:r w:rsidR="006374C0">
        <w:rPr>
          <w:rFonts w:ascii="Calibri" w:hAnsi="Calibri"/>
          <w:b/>
          <w:bCs/>
          <w:sz w:val="22"/>
          <w:szCs w:val="22"/>
        </w:rPr>
        <w:t>ů</w:t>
      </w:r>
      <w:r w:rsidRPr="00AE1CF0">
        <w:rPr>
          <w:rFonts w:ascii="Calibri" w:hAnsi="Calibri"/>
          <w:b/>
          <w:bCs/>
          <w:sz w:val="22"/>
          <w:szCs w:val="22"/>
        </w:rPr>
        <w:t xml:space="preserve"> smluv (např. návrh smlouvy o implementaci</w:t>
      </w:r>
      <w:r w:rsidRPr="00AC24EB">
        <w:rPr>
          <w:rFonts w:ascii="Calibri" w:hAnsi="Calibri"/>
          <w:b/>
          <w:bCs/>
          <w:sz w:val="22"/>
          <w:szCs w:val="22"/>
        </w:rPr>
        <w:t xml:space="preserve"> </w:t>
      </w:r>
      <w:r w:rsidR="00B001DB">
        <w:rPr>
          <w:rFonts w:ascii="Calibri" w:hAnsi="Calibri"/>
          <w:b/>
          <w:bCs/>
          <w:sz w:val="22"/>
          <w:szCs w:val="22"/>
        </w:rPr>
        <w:t>NIS</w:t>
      </w:r>
      <w:r w:rsidRPr="00AC24EB">
        <w:rPr>
          <w:rFonts w:ascii="Calibri" w:hAnsi="Calibri"/>
          <w:b/>
          <w:bCs/>
          <w:sz w:val="22"/>
          <w:szCs w:val="22"/>
        </w:rPr>
        <w:t>, návrh servisní smlouvy apod.) tak, aby byly pokryty a upraveny veškeré činnosti dle předchozí věty.</w:t>
      </w:r>
    </w:p>
    <w:p w14:paraId="526BCB99" w14:textId="77777777" w:rsidR="00C054BC" w:rsidRDefault="00C054BC" w:rsidP="00C054BC">
      <w:pPr>
        <w:jc w:val="both"/>
        <w:rPr>
          <w:rFonts w:ascii="Calibri" w:hAnsi="Calibri"/>
          <w:sz w:val="22"/>
          <w:szCs w:val="22"/>
        </w:rPr>
      </w:pPr>
    </w:p>
    <w:p w14:paraId="7C028C85" w14:textId="1043F74B" w:rsidR="001E65B9" w:rsidRPr="001E65B9" w:rsidRDefault="00AC24EB" w:rsidP="00C054BC">
      <w:pPr>
        <w:jc w:val="both"/>
        <w:rPr>
          <w:rFonts w:ascii="Calibri" w:hAnsi="Calibri"/>
          <w:bCs/>
          <w:sz w:val="22"/>
          <w:szCs w:val="22"/>
        </w:rPr>
      </w:pPr>
      <w:bookmarkStart w:id="0" w:name="_Hlk124865734"/>
      <w:r w:rsidRPr="00AC24EB">
        <w:rPr>
          <w:rFonts w:ascii="Calibri" w:hAnsi="Calibri"/>
          <w:b/>
          <w:sz w:val="22"/>
          <w:szCs w:val="22"/>
          <w:u w:val="single"/>
        </w:rPr>
        <w:t>Obecná ustanovení</w:t>
      </w:r>
      <w:r w:rsidR="003B2DF9">
        <w:rPr>
          <w:rFonts w:ascii="Calibri" w:hAnsi="Calibri"/>
          <w:b/>
          <w:sz w:val="22"/>
          <w:szCs w:val="22"/>
          <w:u w:val="single"/>
        </w:rPr>
        <w:t xml:space="preserve">: </w:t>
      </w:r>
    </w:p>
    <w:p w14:paraId="67C1DA8A" w14:textId="77765908" w:rsidR="00AC24EB" w:rsidRDefault="00AC24EB" w:rsidP="00C92889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bCs/>
        </w:rPr>
      </w:pPr>
      <w:r>
        <w:rPr>
          <w:bCs/>
        </w:rPr>
        <w:t>Zhotovitel</w:t>
      </w:r>
      <w:r w:rsidRPr="00AC24EB">
        <w:rPr>
          <w:bCs/>
        </w:rPr>
        <w:t xml:space="preserve"> bere na vědomí, že předmět plnění této smlouvy má být spolufinancován </w:t>
      </w:r>
      <w:r w:rsidR="00B001DB" w:rsidRPr="00B001DB">
        <w:rPr>
          <w:bCs/>
        </w:rPr>
        <w:t xml:space="preserve">ze zdrojů Evropské unie v rámci programu Národní plán obnovy výzvy č. 22 – Služby elektronického zdravotnictví, a to v rámci projektu Rozvoj služeb </w:t>
      </w:r>
      <w:proofErr w:type="spellStart"/>
      <w:r w:rsidR="00B001DB" w:rsidRPr="00B001DB">
        <w:rPr>
          <w:bCs/>
        </w:rPr>
        <w:t>eHealth</w:t>
      </w:r>
      <w:proofErr w:type="spellEnd"/>
      <w:r w:rsidR="00B001DB" w:rsidRPr="00B001DB">
        <w:rPr>
          <w:bCs/>
        </w:rPr>
        <w:t xml:space="preserve"> v Městské nemocnici v</w:t>
      </w:r>
      <w:r w:rsidR="00DE001D">
        <w:rPr>
          <w:bCs/>
        </w:rPr>
        <w:t> </w:t>
      </w:r>
      <w:r w:rsidR="00B001DB" w:rsidRPr="00B001DB">
        <w:rPr>
          <w:bCs/>
        </w:rPr>
        <w:t>Odrách</w:t>
      </w:r>
      <w:r w:rsidR="00DE001D">
        <w:rPr>
          <w:bCs/>
        </w:rPr>
        <w:t xml:space="preserve">, </w:t>
      </w:r>
      <w:r w:rsidR="00DE001D">
        <w:rPr>
          <w:bCs/>
        </w:rPr>
        <w:br/>
      </w:r>
      <w:proofErr w:type="spellStart"/>
      <w:r w:rsidR="00DE001D">
        <w:rPr>
          <w:bCs/>
        </w:rPr>
        <w:t>reg</w:t>
      </w:r>
      <w:proofErr w:type="spellEnd"/>
      <w:r w:rsidR="00DE001D">
        <w:rPr>
          <w:bCs/>
        </w:rPr>
        <w:t xml:space="preserve">. č. </w:t>
      </w:r>
      <w:r w:rsidR="00DE001D" w:rsidRPr="00F75574">
        <w:t>CZ.31.1.0/0.0/0.0/23_088/0010795</w:t>
      </w:r>
      <w:r w:rsidR="00AE1CF0">
        <w:rPr>
          <w:bCs/>
        </w:rPr>
        <w:t>.</w:t>
      </w:r>
      <w:r w:rsidR="00B001DB" w:rsidRPr="00B001DB">
        <w:rPr>
          <w:bCs/>
        </w:rPr>
        <w:t xml:space="preserve"> </w:t>
      </w:r>
      <w:r>
        <w:rPr>
          <w:bCs/>
        </w:rPr>
        <w:t xml:space="preserve">Zhotovitel </w:t>
      </w:r>
      <w:r w:rsidRPr="00AC24EB">
        <w:rPr>
          <w:bCs/>
        </w:rPr>
        <w:t>se zavazuje poskytnout</w:t>
      </w:r>
      <w:r>
        <w:rPr>
          <w:bCs/>
        </w:rPr>
        <w:t xml:space="preserve"> objednateli</w:t>
      </w:r>
      <w:r w:rsidRPr="00AC24EB">
        <w:rPr>
          <w:bCs/>
        </w:rPr>
        <w:t xml:space="preserve"> potřebnou součinnost k tomu, aby požadavky a dotační podmínky poskytovatele dotace byly beze zbytku splněny a nemohlo dojít k jejich nedodržení nebo porušení zaviněním na straně </w:t>
      </w:r>
      <w:r>
        <w:rPr>
          <w:bCs/>
        </w:rPr>
        <w:t>zhotovitele</w:t>
      </w:r>
      <w:r w:rsidRPr="00AC24EB">
        <w:rPr>
          <w:bCs/>
        </w:rPr>
        <w:t>.</w:t>
      </w:r>
      <w:bookmarkEnd w:id="0"/>
    </w:p>
    <w:p w14:paraId="736A5570" w14:textId="1D663202" w:rsidR="00AC24EB" w:rsidRPr="001849D9" w:rsidRDefault="00AC24EB" w:rsidP="00C92889">
      <w:pPr>
        <w:pStyle w:val="Odstavecseseznamem"/>
        <w:spacing w:before="120" w:after="120"/>
        <w:ind w:left="284"/>
        <w:contextualSpacing w:val="0"/>
        <w:jc w:val="both"/>
        <w:rPr>
          <w:b/>
          <w:i/>
          <w:iCs/>
          <w:u w:val="single"/>
        </w:rPr>
      </w:pPr>
      <w:r w:rsidRPr="001849D9">
        <w:rPr>
          <w:b/>
          <w:i/>
          <w:iCs/>
          <w:u w:val="single"/>
        </w:rPr>
        <w:t>Pozn.: Označení smluvních stran</w:t>
      </w:r>
      <w:r w:rsidR="00C92889" w:rsidRPr="001849D9">
        <w:rPr>
          <w:b/>
          <w:i/>
          <w:iCs/>
          <w:u w:val="single"/>
        </w:rPr>
        <w:t xml:space="preserve"> (zhotovitel/dodavatel/poskytovatel x objednatel/nabyvatel apod.) ponechává zadavatel na uvážení účastníka a může být upraveno dle jeho potřeb – výše uvedené platí i pro další obchodní a platební podmínky stanovené touto přílohou.</w:t>
      </w:r>
    </w:p>
    <w:p w14:paraId="1C0ABB94" w14:textId="3C2AB5EE" w:rsidR="00C92889" w:rsidRPr="00C92889" w:rsidRDefault="00C92889" w:rsidP="00C92889">
      <w:pPr>
        <w:pStyle w:val="Odstavecseseznamem"/>
        <w:numPr>
          <w:ilvl w:val="0"/>
          <w:numId w:val="23"/>
        </w:numPr>
        <w:ind w:left="284" w:hanging="284"/>
        <w:jc w:val="both"/>
        <w:rPr>
          <w:bCs/>
        </w:rPr>
      </w:pPr>
      <w:r>
        <w:rPr>
          <w:bCs/>
        </w:rPr>
        <w:t>Zhotovitel i objednatel</w:t>
      </w:r>
      <w:r w:rsidRPr="00C92889">
        <w:rPr>
          <w:bCs/>
        </w:rPr>
        <w:t xml:space="preserve"> jsou oprávněni od smlouvy odstoupit v případech a za podmínek stanovených občanským zákoníkem nebo smlouvou. </w:t>
      </w:r>
      <w:r>
        <w:rPr>
          <w:bCs/>
        </w:rPr>
        <w:t>Objednatel</w:t>
      </w:r>
      <w:r w:rsidRPr="00C92889">
        <w:rPr>
          <w:bCs/>
        </w:rPr>
        <w:t xml:space="preserve"> má dále právo odstoupit od smlouvy v případě, že:</w:t>
      </w:r>
    </w:p>
    <w:p w14:paraId="1A4784D4" w14:textId="39597C32" w:rsidR="00C92889" w:rsidRDefault="00C92889" w:rsidP="00C92889">
      <w:pPr>
        <w:pStyle w:val="Odstavecseseznamem"/>
        <w:numPr>
          <w:ilvl w:val="1"/>
          <w:numId w:val="22"/>
        </w:numPr>
        <w:spacing w:after="0"/>
        <w:jc w:val="both"/>
      </w:pPr>
      <w:r>
        <w:t>Zhotovitel vstoupí do likvidace, nebo</w:t>
      </w:r>
    </w:p>
    <w:p w14:paraId="10326594" w14:textId="053258D8" w:rsidR="00AC24EB" w:rsidRPr="00C92889" w:rsidRDefault="00DC7D87" w:rsidP="00C92889">
      <w:pPr>
        <w:pStyle w:val="Odstavecseseznamem"/>
        <w:numPr>
          <w:ilvl w:val="1"/>
          <w:numId w:val="22"/>
        </w:numPr>
        <w:spacing w:after="120"/>
        <w:ind w:left="1434" w:hanging="357"/>
        <w:contextualSpacing w:val="0"/>
        <w:jc w:val="both"/>
      </w:pPr>
      <w:r>
        <w:t>Byl prohlášen úpadek zhotovitele</w:t>
      </w:r>
      <w:r w:rsidR="00C92889">
        <w:t>.</w:t>
      </w:r>
    </w:p>
    <w:p w14:paraId="2D37FBA3" w14:textId="3DA8147F" w:rsidR="003B7376" w:rsidRPr="00DE001D" w:rsidRDefault="00C92889" w:rsidP="00DE001D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bCs/>
        </w:rPr>
      </w:pPr>
      <w:r>
        <w:rPr>
          <w:bCs/>
        </w:rPr>
        <w:t xml:space="preserve">Zhotovitel </w:t>
      </w:r>
      <w:r w:rsidRPr="00C92889">
        <w:rPr>
          <w:bCs/>
        </w:rPr>
        <w:t xml:space="preserve">má právo odstoupit od smlouvy v případě, že prodlení </w:t>
      </w:r>
      <w:r>
        <w:rPr>
          <w:bCs/>
        </w:rPr>
        <w:t>objednatele</w:t>
      </w:r>
      <w:r w:rsidRPr="00C92889">
        <w:rPr>
          <w:bCs/>
        </w:rPr>
        <w:t xml:space="preserve"> se zaplacením </w:t>
      </w:r>
      <w:r w:rsidR="00E60EC2">
        <w:rPr>
          <w:bCs/>
        </w:rPr>
        <w:t>řádně vystavené faktury</w:t>
      </w:r>
      <w:r w:rsidRPr="00C92889">
        <w:rPr>
          <w:bCs/>
        </w:rPr>
        <w:t xml:space="preserve"> bude delší než 30 dnů po lhůtě splatnosti daňového dokladu.</w:t>
      </w:r>
    </w:p>
    <w:p w14:paraId="038066E5" w14:textId="3EEB8EB1" w:rsidR="003B7376" w:rsidRPr="003B7376" w:rsidRDefault="003B7376" w:rsidP="003B7376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bCs/>
        </w:rPr>
      </w:pPr>
      <w:r>
        <w:rPr>
          <w:bCs/>
        </w:rPr>
        <w:t>Zhotovitel</w:t>
      </w:r>
      <w:r w:rsidRPr="003B7376">
        <w:rPr>
          <w:bCs/>
        </w:rPr>
        <w:t xml:space="preserve"> je povinen uchovávat originály veškeré dokumentace související s realizací předmětu smlouvy vče</w:t>
      </w:r>
      <w:r w:rsidRPr="00DE001D">
        <w:rPr>
          <w:bCs/>
        </w:rPr>
        <w:t xml:space="preserve">tně všech účetních dokladů souvisejících s plněním dle této smlouvy minimálně </w:t>
      </w:r>
      <w:r w:rsidR="00690B4C" w:rsidRPr="00DE001D">
        <w:rPr>
          <w:bCs/>
        </w:rPr>
        <w:t xml:space="preserve">do </w:t>
      </w:r>
      <w:r w:rsidR="00DE001D">
        <w:rPr>
          <w:bCs/>
        </w:rPr>
        <w:br/>
      </w:r>
      <w:r w:rsidR="00690B4C" w:rsidRPr="00DE001D">
        <w:rPr>
          <w:bCs/>
        </w:rPr>
        <w:t>31. 12. 2036</w:t>
      </w:r>
      <w:r w:rsidRPr="00DE001D">
        <w:rPr>
          <w:bCs/>
        </w:rPr>
        <w:t>, nestanoví</w:t>
      </w:r>
      <w:r w:rsidRPr="003B7376">
        <w:rPr>
          <w:bCs/>
        </w:rPr>
        <w:t>-li jiný právní předpis lhůtu delší.</w:t>
      </w:r>
    </w:p>
    <w:p w14:paraId="5159F7B3" w14:textId="45B0A466" w:rsidR="003B7376" w:rsidRDefault="003B7376" w:rsidP="003B7376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bCs/>
        </w:rPr>
      </w:pPr>
      <w:r>
        <w:rPr>
          <w:bCs/>
        </w:rPr>
        <w:t xml:space="preserve">Zhotovitel </w:t>
      </w:r>
      <w:r w:rsidRPr="003B7376">
        <w:rPr>
          <w:bCs/>
        </w:rPr>
        <w:t xml:space="preserve">je v souladu s ustanovením § 2 písm. e) zákona č. 320/2001 Sb., o finanční kontrole, ve znění pozdějších předpisů, osobou povinnou spolupůsobit při výkonu finanční kontroly. </w:t>
      </w:r>
      <w:r>
        <w:rPr>
          <w:bCs/>
        </w:rPr>
        <w:t>Zhotovitel</w:t>
      </w:r>
      <w:r w:rsidRPr="003B7376">
        <w:rPr>
          <w:bCs/>
        </w:rPr>
        <w:t xml:space="preserve"> je povinen umožnit kontrolním orgánům ve smyslu zákona o finanční kontrole (poskytovateli dotace, Ministerstvu </w:t>
      </w:r>
      <w:r w:rsidR="00B001DB">
        <w:rPr>
          <w:bCs/>
        </w:rPr>
        <w:t>vnitra</w:t>
      </w:r>
      <w:r w:rsidRPr="003B7376">
        <w:rPr>
          <w:bCs/>
        </w:rPr>
        <w:t>, Ministerstvu financí, auditnímu orgánu, Evropské komisi, Evropskému účetnímu dvoru, Nejvyššímu kontrolnímu úřadu, příslušnému Finančnímu úřadu a dalším kontrolním orgánům) přístup do objektů a na pozemky dotčené smlouvou a její realizací a provést kontrolu dokladů souvisejících s plněním smlouvy.</w:t>
      </w:r>
    </w:p>
    <w:p w14:paraId="2EFB2BFA" w14:textId="77777777" w:rsidR="003B2DF9" w:rsidRDefault="003B2DF9" w:rsidP="003B2DF9">
      <w:pPr>
        <w:pStyle w:val="Odstavecseseznamem"/>
        <w:spacing w:after="120"/>
        <w:ind w:left="284"/>
        <w:contextualSpacing w:val="0"/>
        <w:jc w:val="both"/>
        <w:rPr>
          <w:bCs/>
        </w:rPr>
      </w:pPr>
    </w:p>
    <w:p w14:paraId="3BC56ECB" w14:textId="0845F820" w:rsidR="003B2DF9" w:rsidRPr="00B93E02" w:rsidRDefault="003B2DF9" w:rsidP="003B7376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bCs/>
        </w:rPr>
      </w:pPr>
      <w:r w:rsidRPr="00B93E02">
        <w:rPr>
          <w:rFonts w:cs="Calibri"/>
        </w:rPr>
        <w:lastRenderedPageBreak/>
        <w:t>Smlouva nabývá platnosti podpisem obou smluvních stran. Tato smlouva podléhá povinnému uveřejnění v registru smluv podle zákona č. 340/2015 Sb., o zvláštních podmínkách účinnosti některých smluv, uveřejňování těchto smluv a o registru smluv (zákon o registru smluv), a nabude účinnosti nejdříve okamžikem takového uveřejnění. Uveřejnění v registru smluv zajišťuje objednatel</w:t>
      </w:r>
      <w:r w:rsidRPr="00B93E02">
        <w:rPr>
          <w:rFonts w:cs="Tahoma"/>
        </w:rPr>
        <w:t>.</w:t>
      </w:r>
    </w:p>
    <w:p w14:paraId="3A9442BD" w14:textId="1035C3A2" w:rsidR="001E65B9" w:rsidRPr="001849D9" w:rsidRDefault="001E65B9" w:rsidP="001E65B9">
      <w:pPr>
        <w:pStyle w:val="Odstavecseseznamem"/>
        <w:spacing w:after="120"/>
        <w:ind w:left="0"/>
        <w:contextualSpacing w:val="0"/>
        <w:jc w:val="both"/>
        <w:rPr>
          <w:b/>
          <w:i/>
          <w:iCs/>
        </w:rPr>
      </w:pPr>
      <w:r w:rsidRPr="001849D9">
        <w:rPr>
          <w:b/>
          <w:i/>
          <w:iCs/>
          <w:u w:val="single"/>
        </w:rPr>
        <w:t>Pozn.: Předloží-li účastník více návrhů smluv (viz úvod tohoto dokumentu)</w:t>
      </w:r>
      <w:r w:rsidR="00D45926" w:rsidRPr="001849D9">
        <w:rPr>
          <w:b/>
          <w:i/>
          <w:iCs/>
          <w:u w:val="single"/>
        </w:rPr>
        <w:t>, budou obecná ustanovení zapracována v každém předloženém návrhu smlouvy</w:t>
      </w:r>
      <w:r w:rsidR="00D45926" w:rsidRPr="001849D9">
        <w:rPr>
          <w:b/>
          <w:i/>
          <w:iCs/>
        </w:rPr>
        <w:t>.</w:t>
      </w:r>
    </w:p>
    <w:p w14:paraId="50DF73B1" w14:textId="043E9429" w:rsidR="00EE7090" w:rsidRPr="00D7525E" w:rsidRDefault="00EE7090" w:rsidP="00EE709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7525E">
        <w:rPr>
          <w:rFonts w:ascii="Calibri" w:hAnsi="Calibri" w:cs="Calibri"/>
          <w:b/>
          <w:sz w:val="22"/>
          <w:szCs w:val="22"/>
          <w:u w:val="single"/>
        </w:rPr>
        <w:t xml:space="preserve">Implementace </w:t>
      </w:r>
      <w:r w:rsidR="00B001DB" w:rsidRPr="00D7525E">
        <w:rPr>
          <w:rFonts w:ascii="Calibri" w:hAnsi="Calibri" w:cs="Calibri"/>
          <w:b/>
          <w:sz w:val="22"/>
          <w:szCs w:val="22"/>
          <w:u w:val="single"/>
        </w:rPr>
        <w:t>NIS</w:t>
      </w:r>
      <w:r w:rsidRPr="00D7525E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58741149" w14:textId="25F2E342" w:rsidR="00AE1CF0" w:rsidRPr="00D7525E" w:rsidRDefault="00EE7090" w:rsidP="00AC6C23">
      <w:pPr>
        <w:pStyle w:val="Odstavecseseznamem"/>
        <w:numPr>
          <w:ilvl w:val="0"/>
          <w:numId w:val="26"/>
        </w:numPr>
        <w:spacing w:after="120"/>
        <w:ind w:left="426" w:hanging="426"/>
        <w:contextualSpacing w:val="0"/>
        <w:jc w:val="both"/>
      </w:pPr>
      <w:r w:rsidRPr="00AC6C23">
        <w:t xml:space="preserve">Lhůta pro </w:t>
      </w:r>
      <w:r w:rsidR="002572BE" w:rsidRPr="00AC6C23">
        <w:t>dodávku a implementaci</w:t>
      </w:r>
      <w:r w:rsidRPr="00AC6C23">
        <w:t xml:space="preserve"> </w:t>
      </w:r>
      <w:r w:rsidR="002572BE" w:rsidRPr="00AC6C23">
        <w:t>NIS</w:t>
      </w:r>
      <w:r w:rsidR="002232AE" w:rsidRPr="00AC6C23">
        <w:t>, včetně poskytnutí licencí k NIS,</w:t>
      </w:r>
      <w:r w:rsidR="00260605" w:rsidRPr="00D7525E">
        <w:t xml:space="preserve"> </w:t>
      </w:r>
      <w:r w:rsidR="00D7525E" w:rsidRPr="00D7525E">
        <w:t xml:space="preserve">napojení subjektu do ekosystému Interoperability </w:t>
      </w:r>
      <w:proofErr w:type="spellStart"/>
      <w:r w:rsidR="00D7525E" w:rsidRPr="00D7525E">
        <w:t>eHealth</w:t>
      </w:r>
      <w:proofErr w:type="spellEnd"/>
      <w:r w:rsidR="00D7525E" w:rsidRPr="00D7525E">
        <w:t xml:space="preserve"> a to dle pravidel interoperability pro </w:t>
      </w:r>
      <w:proofErr w:type="spellStart"/>
      <w:r w:rsidR="00D7525E" w:rsidRPr="00D7525E">
        <w:t>eHealth</w:t>
      </w:r>
      <w:proofErr w:type="spellEnd"/>
      <w:r w:rsidR="00D7525E" w:rsidRPr="00D7525E">
        <w:t xml:space="preserve"> služby, tzn. úspěšná implementace prioritních kategorií EHR v rámci procesů podporovaných informačním systémem ukončena zprávou o provedení testů dle pravidel zveřejněných na </w:t>
      </w:r>
      <w:hyperlink r:id="rId8" w:history="1">
        <w:r w:rsidR="00D7525E" w:rsidRPr="00D7525E">
          <w:rPr>
            <w:rStyle w:val="Hypertextovodkaz"/>
          </w:rPr>
          <w:t>https://ncez.mzcr.cz/</w:t>
        </w:r>
      </w:hyperlink>
      <w:r w:rsidR="00D7525E" w:rsidRPr="00D7525E">
        <w:t xml:space="preserve">; úspěšná implementace rozhraní informačního systému s využitým identifikátorem zdravotnického pracovníka, pacienta a poskytovatele zdravotních služeb včetně využití v rámci vybraných procesů podporovaných informačním systémem;  úspěšná implementace rozhraní (včetně uvedení do produkčního provozu) napojení na </w:t>
      </w:r>
      <w:proofErr w:type="spellStart"/>
      <w:r w:rsidR="00D7525E" w:rsidRPr="00D7525E">
        <w:t>NCPeH</w:t>
      </w:r>
      <w:proofErr w:type="spellEnd"/>
      <w:r w:rsidR="00D7525E" w:rsidRPr="00D7525E">
        <w:t>, NIA a NZIS včetně dopadů napojení IS na procesy podporované IS</w:t>
      </w:r>
      <w:r w:rsidR="00AC6C23">
        <w:t>; včetně testovacího provozu</w:t>
      </w:r>
      <w:r w:rsidR="00D7525E" w:rsidRPr="00D7525E">
        <w:t xml:space="preserve"> – </w:t>
      </w:r>
      <w:r w:rsidR="00D7525E" w:rsidRPr="00AC6C23">
        <w:rPr>
          <w:b/>
          <w:bCs/>
        </w:rPr>
        <w:t>nejpozději do 30. 4. 2026</w:t>
      </w:r>
      <w:r w:rsidR="00D7525E" w:rsidRPr="00D7525E">
        <w:t>, s ohledem na připravenost prioritních kategorií EHR ze strany MZČR</w:t>
      </w:r>
      <w:r w:rsidR="00260605" w:rsidRPr="00D7525E">
        <w:t>.</w:t>
      </w:r>
    </w:p>
    <w:p w14:paraId="0FC7650B" w14:textId="38C21671" w:rsidR="00260605" w:rsidRPr="00A2199B" w:rsidRDefault="00E530A4" w:rsidP="00260605">
      <w:pPr>
        <w:pStyle w:val="Odstavecseseznamem"/>
        <w:numPr>
          <w:ilvl w:val="0"/>
          <w:numId w:val="26"/>
        </w:numPr>
        <w:spacing w:after="120"/>
        <w:ind w:left="426" w:hanging="426"/>
        <w:contextualSpacing w:val="0"/>
        <w:jc w:val="both"/>
      </w:pPr>
      <w:r w:rsidRPr="00D7525E">
        <w:t>O</w:t>
      </w:r>
      <w:r w:rsidR="002232AE" w:rsidRPr="00D7525E">
        <w:t>strý provoz</w:t>
      </w:r>
      <w:r w:rsidRPr="00D7525E">
        <w:t xml:space="preserve"> bude zahájen 1</w:t>
      </w:r>
      <w:r w:rsidRPr="00A2199B">
        <w:t>. 5. 2026, k tomuto dni bude rovněž smluvními stranami potvrzen protokol</w:t>
      </w:r>
      <w:r w:rsidR="00D7525E" w:rsidRPr="00A2199B">
        <w:t xml:space="preserve"> o uvedení NIS do ostrého provozu</w:t>
      </w:r>
      <w:r w:rsidRPr="00A2199B">
        <w:t>.</w:t>
      </w:r>
    </w:p>
    <w:p w14:paraId="1C2DE1E7" w14:textId="27400D59" w:rsidR="00DE001D" w:rsidRPr="00DE001D" w:rsidRDefault="00DE001D" w:rsidP="00260605">
      <w:pPr>
        <w:pStyle w:val="Odstavecseseznamem"/>
        <w:numPr>
          <w:ilvl w:val="0"/>
          <w:numId w:val="26"/>
        </w:numPr>
        <w:spacing w:after="120"/>
        <w:ind w:left="426" w:hanging="426"/>
        <w:contextualSpacing w:val="0"/>
        <w:jc w:val="both"/>
      </w:pPr>
      <w:r w:rsidRPr="00DE001D">
        <w:t>V daňovém dokladu – faktuře bude vždy uveden název projektu a registrační číslo projektu (</w:t>
      </w:r>
      <w:r w:rsidRPr="00DE001D">
        <w:rPr>
          <w:bCs/>
        </w:rPr>
        <w:t xml:space="preserve">Rozvoj služeb </w:t>
      </w:r>
      <w:proofErr w:type="spellStart"/>
      <w:r w:rsidRPr="00DE001D">
        <w:rPr>
          <w:bCs/>
        </w:rPr>
        <w:t>eHealth</w:t>
      </w:r>
      <w:proofErr w:type="spellEnd"/>
      <w:r w:rsidRPr="00DE001D">
        <w:rPr>
          <w:bCs/>
        </w:rPr>
        <w:t xml:space="preserve"> v Městské nemocnici v Odrách, </w:t>
      </w:r>
      <w:proofErr w:type="spellStart"/>
      <w:r w:rsidRPr="00DE001D">
        <w:rPr>
          <w:bCs/>
        </w:rPr>
        <w:t>reg</w:t>
      </w:r>
      <w:proofErr w:type="spellEnd"/>
      <w:r w:rsidRPr="00DE001D">
        <w:rPr>
          <w:bCs/>
        </w:rPr>
        <w:t xml:space="preserve">. č. </w:t>
      </w:r>
      <w:r w:rsidRPr="00DE001D">
        <w:t>CZ.31.1.0/0.0/0.0/23_088/0010795</w:t>
      </w:r>
      <w:r w:rsidRPr="00DE001D">
        <w:rPr>
          <w:bCs/>
        </w:rPr>
        <w:t>).</w:t>
      </w:r>
    </w:p>
    <w:p w14:paraId="2CA09DEC" w14:textId="55925E46" w:rsidR="00AE1CF0" w:rsidRPr="00DE001D" w:rsidRDefault="00AE1CF0" w:rsidP="00260605">
      <w:pPr>
        <w:pStyle w:val="Odstavecseseznamem"/>
        <w:numPr>
          <w:ilvl w:val="0"/>
          <w:numId w:val="26"/>
        </w:numPr>
        <w:spacing w:after="120"/>
        <w:ind w:left="426" w:hanging="426"/>
        <w:contextualSpacing w:val="0"/>
        <w:jc w:val="both"/>
      </w:pPr>
      <w:r w:rsidRPr="00DE001D">
        <w:t>Faktura za dodávku a implementaci NIS</w:t>
      </w:r>
      <w:r w:rsidR="00DE001D" w:rsidRPr="00DE001D">
        <w:t>, včetně poskytnutí licencí k</w:t>
      </w:r>
      <w:r w:rsidR="00DE001D">
        <w:t> </w:t>
      </w:r>
      <w:r w:rsidR="00DE001D" w:rsidRPr="00DE001D">
        <w:t>NIS</w:t>
      </w:r>
      <w:r w:rsidR="00DE001D">
        <w:t>,</w:t>
      </w:r>
      <w:r w:rsidRPr="00DE001D">
        <w:t xml:space="preserve"> ve výši </w:t>
      </w:r>
      <w:r w:rsidR="00690B4C" w:rsidRPr="00DE001D">
        <w:t>7</w:t>
      </w:r>
      <w:r w:rsidRPr="00DE001D">
        <w:t xml:space="preserve">0 % z dohodnuté ceny bude zhotovitelem vystavena po uvedení NIS do </w:t>
      </w:r>
      <w:r w:rsidR="00E530A4">
        <w:t>testovacího</w:t>
      </w:r>
      <w:r w:rsidRPr="00DE001D">
        <w:t xml:space="preserve"> provozu. Splatnost faktury činí 30 kalendářních dnů</w:t>
      </w:r>
      <w:r w:rsidR="006374C0" w:rsidRPr="00DE001D">
        <w:t xml:space="preserve"> od</w:t>
      </w:r>
      <w:r w:rsidR="00DE001D" w:rsidRPr="00DE001D">
        <w:t>e</w:t>
      </w:r>
      <w:r w:rsidR="006374C0" w:rsidRPr="00DE001D">
        <w:t xml:space="preserve"> dne doručení faktury.</w:t>
      </w:r>
    </w:p>
    <w:p w14:paraId="100989D6" w14:textId="199EA081" w:rsidR="00667DA4" w:rsidRDefault="00AE1CF0" w:rsidP="001849D9">
      <w:pPr>
        <w:pStyle w:val="Odstavecseseznamem"/>
        <w:numPr>
          <w:ilvl w:val="0"/>
          <w:numId w:val="26"/>
        </w:numPr>
        <w:spacing w:after="120"/>
        <w:ind w:left="426" w:hanging="426"/>
        <w:contextualSpacing w:val="0"/>
        <w:jc w:val="both"/>
      </w:pPr>
      <w:r w:rsidRPr="00DE001D">
        <w:t xml:space="preserve">Konečná faktura za dodávku a implementaci NIS ve výši </w:t>
      </w:r>
      <w:r w:rsidR="00690B4C" w:rsidRPr="00DE001D">
        <w:t>3</w:t>
      </w:r>
      <w:r w:rsidRPr="00DE001D">
        <w:t xml:space="preserve">0 % z dohodnuté ceny bude zhotovitelem vystavena po uvedení NIS do ostrého provozu. </w:t>
      </w:r>
      <w:r w:rsidR="00690B4C" w:rsidRPr="00DE001D">
        <w:t>Splatnost faktury činí 30 kalendářních dnů od dne doručení faktury.</w:t>
      </w:r>
    </w:p>
    <w:p w14:paraId="11FE9115" w14:textId="55CB7BF0" w:rsidR="001849D9" w:rsidRPr="001849D9" w:rsidRDefault="001849D9" w:rsidP="001849D9">
      <w:pPr>
        <w:pStyle w:val="Odstavecseseznamem"/>
        <w:numPr>
          <w:ilvl w:val="0"/>
          <w:numId w:val="26"/>
        </w:numPr>
        <w:ind w:left="426" w:hanging="426"/>
        <w:jc w:val="both"/>
      </w:pPr>
      <w:r w:rsidRPr="001849D9">
        <w:t xml:space="preserve">Zhotovitel se zavazuje k realizaci plnění </w:t>
      </w:r>
      <w:r>
        <w:t>předmětu</w:t>
      </w:r>
      <w:r w:rsidRPr="001849D9">
        <w:t xml:space="preserve"> smlouvy použít osoby (zaměstnance či jiné osoby), které uvedl v nabídce veřejné zakázky. V případě, že bude nucen použití jiné osoby či vyměnit osoby uvedené v nabídce, je oprávněn takto učinit až po vyjádření souhlasu ze strany objednatele. Takto nově použité osoby zhotovitelem musí mít minimálně stejnou úroveň kvalifikace, jako osoby, které byly zhotovitelem uvedeny v nabídce veřejné zakázky. Porušení povinností v tomto odstavci smlouvy je považováno za podstatné porušení smlouvy a zakládá právo objednatele odstoupit od smlouvy:</w:t>
      </w:r>
      <w:r w:rsidRPr="001849D9">
        <w:rPr>
          <w:b/>
          <w:bCs/>
        </w:rPr>
        <w:t xml:space="preserve"> </w:t>
      </w:r>
    </w:p>
    <w:p w14:paraId="6E10A07A" w14:textId="77777777" w:rsidR="001849D9" w:rsidRPr="001849D9" w:rsidRDefault="001849D9" w:rsidP="001849D9">
      <w:pPr>
        <w:pStyle w:val="Odstavecseseznamem"/>
        <w:spacing w:after="120"/>
        <w:ind w:left="426"/>
        <w:rPr>
          <w:u w:val="single"/>
        </w:rPr>
      </w:pPr>
      <w:r w:rsidRPr="001849D9">
        <w:rPr>
          <w:u w:val="single"/>
        </w:rPr>
        <w:t>Odpovědné osoby za zhotovitele:</w:t>
      </w:r>
    </w:p>
    <w:p w14:paraId="0EE95DF6" w14:textId="3E581947" w:rsidR="001849D9" w:rsidRPr="001849D9" w:rsidRDefault="001849D9" w:rsidP="001849D9">
      <w:pPr>
        <w:pStyle w:val="Odstavecseseznamem"/>
        <w:spacing w:after="120"/>
        <w:ind w:left="426"/>
      </w:pPr>
      <w:r>
        <w:t>Vedoucí</w:t>
      </w:r>
      <w:r w:rsidRPr="001849D9">
        <w:t xml:space="preserve"> projektu: </w:t>
      </w:r>
      <w:r w:rsidRPr="001849D9">
        <w:rPr>
          <w:i/>
          <w:highlight w:val="yellow"/>
        </w:rPr>
        <w:t>(pozn.: vyplní účastník – jméno, příjmení, tel. č., e-mail)</w:t>
      </w:r>
    </w:p>
    <w:p w14:paraId="01EB6BA2" w14:textId="77777777" w:rsidR="001849D9" w:rsidRDefault="001849D9" w:rsidP="001849D9">
      <w:pPr>
        <w:pStyle w:val="Odstavecseseznamem"/>
        <w:spacing w:after="120"/>
        <w:ind w:left="426"/>
        <w:rPr>
          <w:i/>
        </w:rPr>
      </w:pPr>
      <w:r w:rsidRPr="001849D9">
        <w:t xml:space="preserve">Konzultant zdravotnických oblastí nemocničního informačního systému a zdravotnické dokumentace: </w:t>
      </w:r>
      <w:r w:rsidRPr="001849D9">
        <w:rPr>
          <w:i/>
          <w:highlight w:val="yellow"/>
        </w:rPr>
        <w:t>(pozn.: vyplní účastník – jméno, příjmení, tel. č., e-mail)</w:t>
      </w:r>
      <w:r>
        <w:rPr>
          <w:i/>
        </w:rPr>
        <w:t xml:space="preserve"> </w:t>
      </w:r>
    </w:p>
    <w:p w14:paraId="53F44E2D" w14:textId="4F4CC432" w:rsidR="002232AE" w:rsidRDefault="001849D9" w:rsidP="001849D9">
      <w:pPr>
        <w:pStyle w:val="Odstavecseseznamem"/>
        <w:spacing w:after="120"/>
        <w:ind w:left="426"/>
        <w:rPr>
          <w:i/>
        </w:rPr>
      </w:pPr>
      <w:r w:rsidRPr="001849D9">
        <w:t xml:space="preserve">Konzultant integrací a výměny dat s napojenými informačními systémy: </w:t>
      </w:r>
      <w:r w:rsidRPr="001849D9">
        <w:rPr>
          <w:i/>
          <w:highlight w:val="yellow"/>
        </w:rPr>
        <w:t>(pozn.: vyplní účastník – jméno, příjmení, tel. č., e-mail)</w:t>
      </w:r>
    </w:p>
    <w:p w14:paraId="383317B2" w14:textId="705BA092" w:rsidR="001849D9" w:rsidRDefault="001849D9" w:rsidP="001849D9">
      <w:pPr>
        <w:pStyle w:val="Odstavecseseznamem"/>
        <w:spacing w:after="120"/>
        <w:ind w:left="425"/>
        <w:contextualSpacing w:val="0"/>
        <w:rPr>
          <w:i/>
        </w:rPr>
      </w:pPr>
      <w:r>
        <w:t>Analytik</w:t>
      </w:r>
      <w:r w:rsidRPr="001849D9">
        <w:t xml:space="preserve">: </w:t>
      </w:r>
      <w:r w:rsidRPr="001849D9">
        <w:rPr>
          <w:i/>
          <w:highlight w:val="yellow"/>
        </w:rPr>
        <w:t>(pozn.: vyplní účastník – jméno, příjmení, tel. č., e-mail)</w:t>
      </w:r>
    </w:p>
    <w:p w14:paraId="7AB89F34" w14:textId="77777777" w:rsidR="001849D9" w:rsidRDefault="001849D9" w:rsidP="001849D9">
      <w:pPr>
        <w:pStyle w:val="Odstavecseseznamem"/>
        <w:numPr>
          <w:ilvl w:val="0"/>
          <w:numId w:val="26"/>
        </w:numPr>
        <w:spacing w:after="120"/>
        <w:ind w:left="426" w:hanging="426"/>
        <w:contextualSpacing w:val="0"/>
        <w:jc w:val="both"/>
      </w:pPr>
      <w:r w:rsidRPr="004F606E">
        <w:t>V případě prodlení zhotovitele s dodávkou a implementací NIS ve smlouvou stanovené lhůtě se zhotovitel zavazuje uhradit objednateli smluvní pokutu ve výši 0,05 % z ceny za implementaci NIS, a to za každý i započatý den prodlení se splněním svého závazku</w:t>
      </w:r>
      <w:r>
        <w:t>.</w:t>
      </w:r>
      <w:r w:rsidRPr="00667DA4">
        <w:t xml:space="preserve"> </w:t>
      </w:r>
      <w:r>
        <w:t xml:space="preserve">Maximální výše této smluvní pokuty je omezena částkou </w:t>
      </w:r>
      <w:proofErr w:type="gramStart"/>
      <w:r>
        <w:t>200.000,-</w:t>
      </w:r>
      <w:proofErr w:type="gramEnd"/>
      <w:r>
        <w:t xml:space="preserve"> Kč.</w:t>
      </w:r>
    </w:p>
    <w:p w14:paraId="4C9FC968" w14:textId="77777777" w:rsidR="00AC6C23" w:rsidRDefault="00AC6C23" w:rsidP="00AC6C23">
      <w:pPr>
        <w:pStyle w:val="Odstavecseseznamem"/>
        <w:spacing w:after="120"/>
        <w:ind w:left="426"/>
        <w:contextualSpacing w:val="0"/>
        <w:jc w:val="both"/>
      </w:pPr>
    </w:p>
    <w:p w14:paraId="17C077FE" w14:textId="77777777" w:rsidR="001849D9" w:rsidRDefault="001849D9" w:rsidP="001849D9">
      <w:pPr>
        <w:pStyle w:val="Odstavecseseznamem"/>
        <w:numPr>
          <w:ilvl w:val="0"/>
          <w:numId w:val="26"/>
        </w:numPr>
        <w:spacing w:after="120"/>
        <w:ind w:left="426" w:hanging="426"/>
        <w:contextualSpacing w:val="0"/>
        <w:jc w:val="both"/>
      </w:pPr>
      <w:r>
        <w:lastRenderedPageBreak/>
        <w:t>V případě prodlení zhotovitele s uvedením NIS do ostrého provozu se zhotovitel zavazuje uhradit objednateli smluvní pokutu ve výši 0,1 % z ceny za implementaci NIS, a to za každý i započatý den prodlení se splněním svého závazku.</w:t>
      </w:r>
      <w:r w:rsidRPr="00667DA4">
        <w:t xml:space="preserve"> </w:t>
      </w:r>
      <w:r>
        <w:t xml:space="preserve">Maximální výše této smluvní pokuty je omezena částkou </w:t>
      </w:r>
      <w:proofErr w:type="gramStart"/>
      <w:r>
        <w:t>400.000,-</w:t>
      </w:r>
      <w:proofErr w:type="gramEnd"/>
      <w:r>
        <w:t xml:space="preserve"> Kč.</w:t>
      </w:r>
    </w:p>
    <w:p w14:paraId="4DC8068B" w14:textId="77777777" w:rsidR="001849D9" w:rsidRDefault="001849D9" w:rsidP="001849D9">
      <w:pPr>
        <w:pStyle w:val="Odstavecseseznamem"/>
        <w:numPr>
          <w:ilvl w:val="0"/>
          <w:numId w:val="26"/>
        </w:numPr>
        <w:spacing w:after="120"/>
        <w:ind w:left="426" w:hanging="426"/>
        <w:contextualSpacing w:val="0"/>
        <w:jc w:val="both"/>
      </w:pPr>
      <w:r>
        <w:t xml:space="preserve">V případě prodlení objednatele s úhradou zálohové či konečné faktury, zavazuje se objednatel uhradit zhotoviteli smluvní pokutu ve výši 0,05 % z dlužné částky, a to za každý i započatý den prodlení. Maximální výše této smluvní pokuty je omezena částkou </w:t>
      </w:r>
      <w:proofErr w:type="gramStart"/>
      <w:r>
        <w:t>50.000,-</w:t>
      </w:r>
      <w:proofErr w:type="gramEnd"/>
      <w:r>
        <w:t xml:space="preserve"> Kč.</w:t>
      </w:r>
    </w:p>
    <w:p w14:paraId="401FE085" w14:textId="241BEDC8" w:rsidR="001849D9" w:rsidRDefault="001849D9" w:rsidP="001849D9">
      <w:pPr>
        <w:pStyle w:val="Odstavecseseznamem"/>
        <w:numPr>
          <w:ilvl w:val="0"/>
          <w:numId w:val="26"/>
        </w:numPr>
        <w:spacing w:after="120"/>
        <w:ind w:left="426" w:hanging="426"/>
        <w:contextualSpacing w:val="0"/>
        <w:jc w:val="both"/>
      </w:pPr>
      <w:r w:rsidRPr="001849D9">
        <w:t>V případě porušení povinnosti sjednané v</w:t>
      </w:r>
      <w:r>
        <w:t> písm. g) těchto obchodních podmínek (</w:t>
      </w:r>
      <w:r w:rsidRPr="001849D9">
        <w:rPr>
          <w:b/>
          <w:bCs/>
          <w:i/>
          <w:iCs/>
        </w:rPr>
        <w:t>pozn.: účastník upraví označení ustanovení dle předloženého návrhu smlouvy</w:t>
      </w:r>
      <w:r>
        <w:t>)</w:t>
      </w:r>
      <w:r w:rsidRPr="001849D9">
        <w:t xml:space="preserve"> je zhotovitel povinen uhradit objednateli smluvní pokutu ve výši </w:t>
      </w:r>
      <w:proofErr w:type="gramStart"/>
      <w:r w:rsidRPr="001849D9">
        <w:t>10.000,-</w:t>
      </w:r>
      <w:proofErr w:type="gramEnd"/>
      <w:r w:rsidRPr="001849D9">
        <w:t xml:space="preserve"> Kč za každé jednotlivé porušení této povinnosti.</w:t>
      </w:r>
    </w:p>
    <w:p w14:paraId="5E305C30" w14:textId="0DAFCFFA" w:rsidR="001849D9" w:rsidRPr="00AE1CF0" w:rsidRDefault="001849D9" w:rsidP="001849D9">
      <w:pPr>
        <w:pStyle w:val="Odstavecseseznamem"/>
        <w:numPr>
          <w:ilvl w:val="0"/>
          <w:numId w:val="26"/>
        </w:numPr>
        <w:spacing w:after="240"/>
        <w:ind w:left="425" w:hanging="425"/>
        <w:contextualSpacing w:val="0"/>
        <w:jc w:val="both"/>
      </w:pPr>
      <w:r w:rsidRPr="00AE1CF0">
        <w:t>Zaplacením smluvní pokuty nezaniká povinnost k náhradě vzniklé škody.</w:t>
      </w:r>
    </w:p>
    <w:p w14:paraId="4AA2A13F" w14:textId="5C8EDEF1" w:rsidR="00DC4077" w:rsidRPr="00AE1CF0" w:rsidRDefault="00DC4077" w:rsidP="00DC407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</w:t>
      </w:r>
      <w:r w:rsidRPr="00DC4077">
        <w:rPr>
          <w:rFonts w:ascii="Calibri" w:hAnsi="Calibri" w:cs="Calibri"/>
          <w:b/>
          <w:sz w:val="22"/>
          <w:szCs w:val="22"/>
          <w:u w:val="single"/>
        </w:rPr>
        <w:t>echnick</w:t>
      </w:r>
      <w:r>
        <w:rPr>
          <w:rFonts w:ascii="Calibri" w:hAnsi="Calibri" w:cs="Calibri"/>
          <w:b/>
          <w:sz w:val="22"/>
          <w:szCs w:val="22"/>
          <w:u w:val="single"/>
        </w:rPr>
        <w:t>á</w:t>
      </w:r>
      <w:r w:rsidRPr="00DC4077">
        <w:rPr>
          <w:rFonts w:ascii="Calibri" w:hAnsi="Calibri" w:cs="Calibri"/>
          <w:b/>
          <w:sz w:val="22"/>
          <w:szCs w:val="22"/>
          <w:u w:val="single"/>
        </w:rPr>
        <w:t xml:space="preserve"> podpor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a </w:t>
      </w:r>
      <w:r w:rsidRPr="00DC4077">
        <w:rPr>
          <w:rFonts w:ascii="Calibri" w:hAnsi="Calibri" w:cs="Calibri"/>
          <w:b/>
          <w:sz w:val="22"/>
          <w:szCs w:val="22"/>
          <w:u w:val="single"/>
        </w:rPr>
        <w:t xml:space="preserve">a aktualizací </w:t>
      </w:r>
      <w:r w:rsidRPr="00AE1CF0">
        <w:rPr>
          <w:rFonts w:ascii="Calibri" w:hAnsi="Calibri" w:cs="Calibri"/>
          <w:b/>
          <w:sz w:val="22"/>
          <w:szCs w:val="22"/>
          <w:u w:val="single"/>
        </w:rPr>
        <w:t xml:space="preserve">systému po dobu </w:t>
      </w:r>
      <w:r w:rsidR="00AE1CF0" w:rsidRPr="00AE1CF0">
        <w:rPr>
          <w:rFonts w:ascii="Calibri" w:hAnsi="Calibri" w:cs="Calibri"/>
          <w:b/>
          <w:sz w:val="22"/>
          <w:szCs w:val="22"/>
          <w:u w:val="single"/>
        </w:rPr>
        <w:t>36</w:t>
      </w:r>
      <w:r w:rsidRPr="00AE1CF0">
        <w:rPr>
          <w:rFonts w:ascii="Calibri" w:hAnsi="Calibri" w:cs="Calibri"/>
          <w:b/>
          <w:sz w:val="22"/>
          <w:szCs w:val="22"/>
          <w:u w:val="single"/>
        </w:rPr>
        <w:t xml:space="preserve"> měsíců od uvedení systému do ostrého provozu:</w:t>
      </w:r>
    </w:p>
    <w:p w14:paraId="5C10BE35" w14:textId="6E11A199" w:rsidR="00DC4077" w:rsidRDefault="00535A14" w:rsidP="00DC4077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</w:pPr>
      <w:r w:rsidRPr="00AE1CF0">
        <w:t>Dodavatel je povinen poskytovat objednateli technickou podporu v</w:t>
      </w:r>
      <w:r w:rsidR="00A039F5" w:rsidRPr="00AE1CF0">
        <w:t> </w:t>
      </w:r>
      <w:r w:rsidRPr="00AE1CF0">
        <w:t>rozsahu</w:t>
      </w:r>
      <w:r w:rsidR="00A039F5" w:rsidRPr="00AE1CF0">
        <w:t xml:space="preserve"> Po – Pá </w:t>
      </w:r>
      <w:r w:rsidR="00C07CB8" w:rsidRPr="00AE1CF0">
        <w:t>8</w:t>
      </w:r>
      <w:r w:rsidR="00A039F5" w:rsidRPr="00AE1CF0">
        <w:t>:00 – 16:</w:t>
      </w:r>
      <w:r w:rsidR="00C07CB8" w:rsidRPr="00AE1CF0">
        <w:t>0</w:t>
      </w:r>
      <w:r w:rsidR="00A039F5" w:rsidRPr="00AE1CF0">
        <w:t>0</w:t>
      </w:r>
      <w:r w:rsidRPr="00AE1CF0">
        <w:t xml:space="preserve"> po dobu </w:t>
      </w:r>
      <w:r w:rsidR="00AE1CF0" w:rsidRPr="00AE1CF0">
        <w:t>36</w:t>
      </w:r>
      <w:r w:rsidRPr="00AE1CF0">
        <w:t xml:space="preserve"> měsíců od uvedení </w:t>
      </w:r>
      <w:r w:rsidR="002D6C08" w:rsidRPr="00AE1CF0">
        <w:t>NIS</w:t>
      </w:r>
      <w:r w:rsidRPr="00AE1CF0">
        <w:t xml:space="preserve"> do ostrého provozu</w:t>
      </w:r>
      <w:r w:rsidR="00DC4077" w:rsidRPr="00AE1CF0">
        <w:t>.</w:t>
      </w:r>
      <w:r w:rsidRPr="00AE1CF0">
        <w:t xml:space="preserve"> Dodavatel je rovněž povinen poskytovat objednateli pravidelné aktualizace informačního systému </w:t>
      </w:r>
      <w:r w:rsidR="002D6C08" w:rsidRPr="00AE1CF0">
        <w:t xml:space="preserve">po dobu </w:t>
      </w:r>
      <w:r w:rsidR="00AE1CF0" w:rsidRPr="00AE1CF0">
        <w:t>36</w:t>
      </w:r>
      <w:r w:rsidR="002D6C08" w:rsidRPr="00AE1CF0">
        <w:t xml:space="preserve"> měsíců </w:t>
      </w:r>
      <w:r w:rsidRPr="00AE1CF0">
        <w:t>od</w:t>
      </w:r>
      <w:r>
        <w:t xml:space="preserve"> uvedení </w:t>
      </w:r>
      <w:r w:rsidR="002D6C08">
        <w:t>NIS</w:t>
      </w:r>
      <w:r>
        <w:t xml:space="preserve"> do ostrého provozu tak, aby se vždy jednalo o poslední aktuální verzi informačního systému dodavatele.</w:t>
      </w:r>
    </w:p>
    <w:p w14:paraId="3CF18E3E" w14:textId="7046EDA0" w:rsidR="003D565C" w:rsidRDefault="003D565C" w:rsidP="00DC4077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</w:pPr>
      <w:r>
        <w:rPr>
          <w:rFonts w:cs="Calibri"/>
        </w:rPr>
        <w:t>Dodavatel se zavazuje z</w:t>
      </w:r>
      <w:r w:rsidRPr="002E6DD4">
        <w:rPr>
          <w:rFonts w:cs="Calibri"/>
        </w:rPr>
        <w:t>aji</w:t>
      </w:r>
      <w:r>
        <w:rPr>
          <w:rFonts w:cs="Calibri"/>
        </w:rPr>
        <w:t>s</w:t>
      </w:r>
      <w:r w:rsidRPr="002E6DD4">
        <w:rPr>
          <w:rFonts w:cs="Calibri"/>
        </w:rPr>
        <w:t>t</w:t>
      </w:r>
      <w:r>
        <w:rPr>
          <w:rFonts w:cs="Calibri"/>
        </w:rPr>
        <w:t>it</w:t>
      </w:r>
      <w:r w:rsidRPr="002E6DD4">
        <w:rPr>
          <w:rFonts w:cs="Calibri"/>
        </w:rPr>
        <w:t xml:space="preserve"> superviz</w:t>
      </w:r>
      <w:r>
        <w:rPr>
          <w:rFonts w:cs="Calibri"/>
        </w:rPr>
        <w:t>i (zvýšený dohled nad činností systému)</w:t>
      </w:r>
      <w:r w:rsidRPr="002E6DD4">
        <w:rPr>
          <w:rFonts w:cs="Calibri"/>
        </w:rPr>
        <w:t xml:space="preserve"> při zahájení ostrého produktivního provozu v délce trvání 2 týdnů</w:t>
      </w:r>
      <w:r>
        <w:rPr>
          <w:rFonts w:cs="Calibri"/>
        </w:rPr>
        <w:t>.</w:t>
      </w:r>
    </w:p>
    <w:p w14:paraId="53FB16A8" w14:textId="57C7E5D4" w:rsidR="001E65B9" w:rsidRDefault="001E65B9" w:rsidP="00DC4077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</w:pPr>
      <w:r>
        <w:t xml:space="preserve">Cena za </w:t>
      </w:r>
      <w:r w:rsidRPr="001E65B9">
        <w:rPr>
          <w:rFonts w:asciiTheme="minorHAnsi" w:hAnsiTheme="minorHAnsi" w:cstheme="minorHAnsi"/>
          <w:bCs/>
          <w:snapToGrid w:val="0"/>
        </w:rPr>
        <w:t xml:space="preserve">poskytování technické podpory a aktualizací </w:t>
      </w:r>
      <w:r w:rsidR="002D6C08">
        <w:rPr>
          <w:rFonts w:asciiTheme="minorHAnsi" w:hAnsiTheme="minorHAnsi" w:cstheme="minorHAnsi"/>
          <w:bCs/>
          <w:snapToGrid w:val="0"/>
        </w:rPr>
        <w:t>NIS</w:t>
      </w:r>
      <w:r w:rsidRPr="001E65B9">
        <w:rPr>
          <w:rFonts w:asciiTheme="minorHAnsi" w:hAnsiTheme="minorHAnsi" w:cstheme="minorHAnsi"/>
          <w:bCs/>
          <w:snapToGrid w:val="0"/>
        </w:rPr>
        <w:t xml:space="preserve"> (servisní poplatek)</w:t>
      </w:r>
      <w:r>
        <w:rPr>
          <w:rFonts w:asciiTheme="minorHAnsi" w:hAnsiTheme="minorHAnsi" w:cstheme="minorHAnsi"/>
          <w:bCs/>
          <w:snapToGrid w:val="0"/>
        </w:rPr>
        <w:t xml:space="preserve"> bude fakturována měsíčně. Servisní poplatek bude objednatelem uhrazen vždy po uplynutí příslušného kalendářního měsíce zpětně. Dodavatel vystaví fakturu – daňový doklad </w:t>
      </w:r>
      <w:r w:rsidR="00B92015">
        <w:rPr>
          <w:rFonts w:asciiTheme="minorHAnsi" w:hAnsiTheme="minorHAnsi" w:cstheme="minorHAnsi"/>
          <w:bCs/>
          <w:snapToGrid w:val="0"/>
        </w:rPr>
        <w:t xml:space="preserve">nejpozději </w:t>
      </w:r>
      <w:r>
        <w:rPr>
          <w:rFonts w:asciiTheme="minorHAnsi" w:hAnsiTheme="minorHAnsi" w:cstheme="minorHAnsi"/>
          <w:bCs/>
          <w:snapToGrid w:val="0"/>
        </w:rPr>
        <w:t xml:space="preserve">do </w:t>
      </w:r>
      <w:r w:rsidR="00B92015">
        <w:rPr>
          <w:rFonts w:asciiTheme="minorHAnsi" w:hAnsiTheme="minorHAnsi" w:cstheme="minorHAnsi"/>
          <w:bCs/>
          <w:snapToGrid w:val="0"/>
        </w:rPr>
        <w:t>1</w:t>
      </w:r>
      <w:r>
        <w:rPr>
          <w:rFonts w:asciiTheme="minorHAnsi" w:hAnsiTheme="minorHAnsi" w:cstheme="minorHAnsi"/>
          <w:bCs/>
          <w:snapToGrid w:val="0"/>
        </w:rPr>
        <w:t xml:space="preserve">5 dnů po uplynutí příslušného kalendářního měsíce. Splatnost faktury činí </w:t>
      </w:r>
      <w:r w:rsidR="00B92015">
        <w:rPr>
          <w:rFonts w:asciiTheme="minorHAnsi" w:hAnsiTheme="minorHAnsi" w:cstheme="minorHAnsi"/>
          <w:bCs/>
          <w:snapToGrid w:val="0"/>
        </w:rPr>
        <w:t>30</w:t>
      </w:r>
      <w:r>
        <w:rPr>
          <w:rFonts w:asciiTheme="minorHAnsi" w:hAnsiTheme="minorHAnsi" w:cstheme="minorHAnsi"/>
          <w:bCs/>
          <w:snapToGrid w:val="0"/>
        </w:rPr>
        <w:t xml:space="preserve"> kalendářních dnů.</w:t>
      </w:r>
    </w:p>
    <w:p w14:paraId="35114675" w14:textId="47EE5641" w:rsidR="00791E68" w:rsidRDefault="001E65B9" w:rsidP="00DC4077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</w:pPr>
      <w:r>
        <w:t>V případě prodlení objednatele s úhradou měsíční faktury – daňového dokladu</w:t>
      </w:r>
      <w:r w:rsidR="002D6C08">
        <w:t xml:space="preserve"> se objednatel</w:t>
      </w:r>
      <w:r>
        <w:t xml:space="preserve"> zavazuje uhradit dodavateli smluvní pokutu ve výši 0,05 % z dlužné částky, a to za každý i započatý den prodlení. </w:t>
      </w:r>
    </w:p>
    <w:p w14:paraId="3A82B37F" w14:textId="003449BF" w:rsidR="001E65B9" w:rsidRDefault="001E65B9" w:rsidP="001E65B9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</w:pPr>
      <w:r>
        <w:t>Zaplacením smluvní pokuty nezaniká povinnost k náhradě vzniklé škody.</w:t>
      </w:r>
    </w:p>
    <w:p w14:paraId="2B13A645" w14:textId="77777777" w:rsidR="00ED08AB" w:rsidRDefault="00ED08AB" w:rsidP="00ED08AB">
      <w:pPr>
        <w:pStyle w:val="Odstavecseseznamem"/>
        <w:spacing w:after="120"/>
        <w:ind w:left="284"/>
        <w:contextualSpacing w:val="0"/>
        <w:jc w:val="both"/>
      </w:pPr>
    </w:p>
    <w:p w14:paraId="75C5BB21" w14:textId="77777777" w:rsidR="00BF428C" w:rsidRPr="00EE7090" w:rsidRDefault="00BF428C" w:rsidP="00BF428C">
      <w:pPr>
        <w:spacing w:after="120"/>
        <w:jc w:val="both"/>
      </w:pPr>
    </w:p>
    <w:p w14:paraId="232DFB17" w14:textId="77777777" w:rsidR="00AC24EB" w:rsidRDefault="00AC24EB" w:rsidP="00C054BC">
      <w:pPr>
        <w:jc w:val="both"/>
        <w:rPr>
          <w:rFonts w:ascii="Calibri" w:hAnsi="Calibri"/>
          <w:sz w:val="22"/>
          <w:szCs w:val="22"/>
        </w:rPr>
      </w:pPr>
    </w:p>
    <w:p w14:paraId="10E1A599" w14:textId="77777777" w:rsidR="00317BEB" w:rsidRPr="00CE673E" w:rsidRDefault="00317BEB" w:rsidP="00990D22">
      <w:pPr>
        <w:ind w:left="567"/>
        <w:jc w:val="both"/>
        <w:rPr>
          <w:rFonts w:ascii="Calibri" w:hAnsi="Calibri"/>
          <w:sz w:val="22"/>
          <w:szCs w:val="22"/>
        </w:rPr>
      </w:pPr>
    </w:p>
    <w:p w14:paraId="5B500A20" w14:textId="77777777" w:rsidR="006A6270" w:rsidRPr="005D135B" w:rsidRDefault="006A6270" w:rsidP="006A6270">
      <w:pPr>
        <w:jc w:val="both"/>
        <w:rPr>
          <w:rFonts w:ascii="Calibri" w:hAnsi="Calibri"/>
          <w:sz w:val="2"/>
          <w:szCs w:val="22"/>
        </w:rPr>
      </w:pPr>
    </w:p>
    <w:sectPr w:rsidR="006A6270" w:rsidRPr="005D135B" w:rsidSect="00DE001D">
      <w:headerReference w:type="first" r:id="rId9"/>
      <w:pgSz w:w="11906" w:h="16838"/>
      <w:pgMar w:top="851" w:right="1417" w:bottom="851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C4CE" w14:textId="77777777" w:rsidR="00BB6133" w:rsidRDefault="00BB6133">
      <w:r>
        <w:separator/>
      </w:r>
    </w:p>
  </w:endnote>
  <w:endnote w:type="continuationSeparator" w:id="0">
    <w:p w14:paraId="52A1F914" w14:textId="77777777" w:rsidR="00BB6133" w:rsidRDefault="00BB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203F" w14:textId="77777777" w:rsidR="00BB6133" w:rsidRDefault="00BB6133">
      <w:r>
        <w:separator/>
      </w:r>
    </w:p>
  </w:footnote>
  <w:footnote w:type="continuationSeparator" w:id="0">
    <w:p w14:paraId="4F6B19C8" w14:textId="77777777" w:rsidR="00BB6133" w:rsidRDefault="00BB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082253" w:rsidRPr="00811D9E" w14:paraId="47FD3A12" w14:textId="77777777" w:rsidTr="0014450F">
      <w:trPr>
        <w:jc w:val="center"/>
      </w:trPr>
      <w:tc>
        <w:tcPr>
          <w:tcW w:w="3005" w:type="dxa"/>
          <w:vAlign w:val="center"/>
        </w:tcPr>
        <w:p w14:paraId="133125D8" w14:textId="03C350CE" w:rsidR="00082253" w:rsidRPr="00811D9E" w:rsidRDefault="00082253" w:rsidP="00082253">
          <w:pPr>
            <w:pStyle w:val="Zhlav"/>
            <w:jc w:val="center"/>
            <w:rPr>
              <w:color w:val="000000" w:themeColor="text1"/>
            </w:rPr>
          </w:pPr>
          <w:bookmarkStart w:id="1" w:name="_Hlk86956986"/>
        </w:p>
      </w:tc>
      <w:tc>
        <w:tcPr>
          <w:tcW w:w="3005" w:type="dxa"/>
          <w:vAlign w:val="center"/>
        </w:tcPr>
        <w:p w14:paraId="5F85863D" w14:textId="385D7A0E" w:rsidR="00082253" w:rsidRPr="00811D9E" w:rsidRDefault="00082253" w:rsidP="00082253">
          <w:pPr>
            <w:pStyle w:val="Zhlav"/>
            <w:jc w:val="center"/>
            <w:rPr>
              <w:color w:val="000000" w:themeColor="text1"/>
            </w:rPr>
          </w:pPr>
        </w:p>
      </w:tc>
      <w:tc>
        <w:tcPr>
          <w:tcW w:w="3006" w:type="dxa"/>
          <w:vAlign w:val="center"/>
        </w:tcPr>
        <w:p w14:paraId="207BC9E6" w14:textId="6B797969" w:rsidR="00082253" w:rsidRPr="00811D9E" w:rsidRDefault="00082253" w:rsidP="00082253">
          <w:pPr>
            <w:pStyle w:val="Zhlav"/>
            <w:jc w:val="center"/>
            <w:rPr>
              <w:color w:val="000000" w:themeColor="text1"/>
            </w:rPr>
          </w:pPr>
        </w:p>
      </w:tc>
    </w:tr>
    <w:bookmarkEnd w:id="1"/>
  </w:tbl>
  <w:p w14:paraId="49E3CEF3" w14:textId="7D3FC9E4" w:rsidR="0033709D" w:rsidRDefault="0033709D" w:rsidP="009002A0">
    <w:pPr>
      <w:pStyle w:val="Zkladntext"/>
      <w:spacing w:after="0"/>
      <w:ind w:righ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D0275E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7F2774"/>
    <w:multiLevelType w:val="hybridMultilevel"/>
    <w:tmpl w:val="68DC5968"/>
    <w:lvl w:ilvl="0" w:tplc="BFBC23D2">
      <w:start w:val="5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4902"/>
    <w:multiLevelType w:val="multilevel"/>
    <w:tmpl w:val="09CC22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16B0C"/>
    <w:multiLevelType w:val="hybridMultilevel"/>
    <w:tmpl w:val="F9221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A4E62"/>
    <w:multiLevelType w:val="hybridMultilevel"/>
    <w:tmpl w:val="BC049AD0"/>
    <w:lvl w:ilvl="0" w:tplc="4086E4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13EB7"/>
    <w:multiLevelType w:val="hybridMultilevel"/>
    <w:tmpl w:val="824C4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94DF9"/>
    <w:multiLevelType w:val="hybridMultilevel"/>
    <w:tmpl w:val="3424D0FE"/>
    <w:lvl w:ilvl="0" w:tplc="2ADA3D58">
      <w:start w:val="1"/>
      <w:numFmt w:val="decimal"/>
      <w:lvlText w:val="%1."/>
      <w:lvlJc w:val="left"/>
      <w:pPr>
        <w:ind w:left="1211" w:hanging="360"/>
      </w:pPr>
      <w:rPr>
        <w:rFonts w:ascii="Tahoma" w:hAnsi="Tahoma" w:cs="Tahoma" w:hint="default"/>
        <w:b w:val="0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C35150"/>
    <w:multiLevelType w:val="hybridMultilevel"/>
    <w:tmpl w:val="194A816A"/>
    <w:lvl w:ilvl="0" w:tplc="AD0AD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86E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02972"/>
    <w:multiLevelType w:val="hybridMultilevel"/>
    <w:tmpl w:val="570003D4"/>
    <w:lvl w:ilvl="0" w:tplc="04050017">
      <w:start w:val="1"/>
      <w:numFmt w:val="lowerLetter"/>
      <w:lvlText w:val="%1)"/>
      <w:lvlJc w:val="left"/>
      <w:pPr>
        <w:ind w:left="1596" w:hanging="360"/>
      </w:pPr>
    </w:lvl>
    <w:lvl w:ilvl="1" w:tplc="04050019" w:tentative="1">
      <w:start w:val="1"/>
      <w:numFmt w:val="lowerLetter"/>
      <w:lvlText w:val="%2."/>
      <w:lvlJc w:val="left"/>
      <w:pPr>
        <w:ind w:left="2316" w:hanging="360"/>
      </w:pPr>
    </w:lvl>
    <w:lvl w:ilvl="2" w:tplc="0405001B" w:tentative="1">
      <w:start w:val="1"/>
      <w:numFmt w:val="lowerRoman"/>
      <w:lvlText w:val="%3."/>
      <w:lvlJc w:val="right"/>
      <w:pPr>
        <w:ind w:left="3036" w:hanging="180"/>
      </w:pPr>
    </w:lvl>
    <w:lvl w:ilvl="3" w:tplc="0405000F" w:tentative="1">
      <w:start w:val="1"/>
      <w:numFmt w:val="decimal"/>
      <w:lvlText w:val="%4."/>
      <w:lvlJc w:val="left"/>
      <w:pPr>
        <w:ind w:left="3756" w:hanging="360"/>
      </w:pPr>
    </w:lvl>
    <w:lvl w:ilvl="4" w:tplc="04050019" w:tentative="1">
      <w:start w:val="1"/>
      <w:numFmt w:val="lowerLetter"/>
      <w:lvlText w:val="%5."/>
      <w:lvlJc w:val="left"/>
      <w:pPr>
        <w:ind w:left="4476" w:hanging="360"/>
      </w:pPr>
    </w:lvl>
    <w:lvl w:ilvl="5" w:tplc="0405001B" w:tentative="1">
      <w:start w:val="1"/>
      <w:numFmt w:val="lowerRoman"/>
      <w:lvlText w:val="%6."/>
      <w:lvlJc w:val="right"/>
      <w:pPr>
        <w:ind w:left="5196" w:hanging="180"/>
      </w:pPr>
    </w:lvl>
    <w:lvl w:ilvl="6" w:tplc="0405000F" w:tentative="1">
      <w:start w:val="1"/>
      <w:numFmt w:val="decimal"/>
      <w:lvlText w:val="%7."/>
      <w:lvlJc w:val="left"/>
      <w:pPr>
        <w:ind w:left="5916" w:hanging="360"/>
      </w:pPr>
    </w:lvl>
    <w:lvl w:ilvl="7" w:tplc="04050019" w:tentative="1">
      <w:start w:val="1"/>
      <w:numFmt w:val="lowerLetter"/>
      <w:lvlText w:val="%8."/>
      <w:lvlJc w:val="left"/>
      <w:pPr>
        <w:ind w:left="6636" w:hanging="360"/>
      </w:pPr>
    </w:lvl>
    <w:lvl w:ilvl="8" w:tplc="0405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9" w15:restartNumberingAfterBreak="0">
    <w:nsid w:val="2DED1FA1"/>
    <w:multiLevelType w:val="hybridMultilevel"/>
    <w:tmpl w:val="2B32A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38834048"/>
    <w:multiLevelType w:val="hybridMultilevel"/>
    <w:tmpl w:val="F9EC5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B1AB3"/>
    <w:multiLevelType w:val="hybridMultilevel"/>
    <w:tmpl w:val="04B04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87A06"/>
    <w:multiLevelType w:val="hybridMultilevel"/>
    <w:tmpl w:val="E046909A"/>
    <w:lvl w:ilvl="0" w:tplc="AD0AD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86E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C6C63"/>
    <w:multiLevelType w:val="hybridMultilevel"/>
    <w:tmpl w:val="F9221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53F2D"/>
    <w:multiLevelType w:val="hybridMultilevel"/>
    <w:tmpl w:val="F9EC5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B0137"/>
    <w:multiLevelType w:val="hybridMultilevel"/>
    <w:tmpl w:val="A07A03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8495B"/>
    <w:multiLevelType w:val="hybridMultilevel"/>
    <w:tmpl w:val="A07A03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85485"/>
    <w:multiLevelType w:val="hybridMultilevel"/>
    <w:tmpl w:val="4F6898C0"/>
    <w:lvl w:ilvl="0" w:tplc="BFBC23D2">
      <w:start w:val="5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95B49"/>
    <w:multiLevelType w:val="hybridMultilevel"/>
    <w:tmpl w:val="AB28AD90"/>
    <w:lvl w:ilvl="0" w:tplc="85EAD77E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 w:tplc="9746D9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BC21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82E1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06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0A6E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EEC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E23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8C3B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2355F1"/>
    <w:multiLevelType w:val="hybridMultilevel"/>
    <w:tmpl w:val="570003D4"/>
    <w:lvl w:ilvl="0" w:tplc="04050017">
      <w:start w:val="1"/>
      <w:numFmt w:val="lowerLetter"/>
      <w:lvlText w:val="%1)"/>
      <w:lvlJc w:val="left"/>
      <w:pPr>
        <w:ind w:left="1596" w:hanging="360"/>
      </w:pPr>
    </w:lvl>
    <w:lvl w:ilvl="1" w:tplc="04050019" w:tentative="1">
      <w:start w:val="1"/>
      <w:numFmt w:val="lowerLetter"/>
      <w:lvlText w:val="%2."/>
      <w:lvlJc w:val="left"/>
      <w:pPr>
        <w:ind w:left="2316" w:hanging="360"/>
      </w:pPr>
    </w:lvl>
    <w:lvl w:ilvl="2" w:tplc="0405001B" w:tentative="1">
      <w:start w:val="1"/>
      <w:numFmt w:val="lowerRoman"/>
      <w:lvlText w:val="%3."/>
      <w:lvlJc w:val="right"/>
      <w:pPr>
        <w:ind w:left="3036" w:hanging="180"/>
      </w:pPr>
    </w:lvl>
    <w:lvl w:ilvl="3" w:tplc="0405000F" w:tentative="1">
      <w:start w:val="1"/>
      <w:numFmt w:val="decimal"/>
      <w:lvlText w:val="%4."/>
      <w:lvlJc w:val="left"/>
      <w:pPr>
        <w:ind w:left="3756" w:hanging="360"/>
      </w:pPr>
    </w:lvl>
    <w:lvl w:ilvl="4" w:tplc="04050019" w:tentative="1">
      <w:start w:val="1"/>
      <w:numFmt w:val="lowerLetter"/>
      <w:lvlText w:val="%5."/>
      <w:lvlJc w:val="left"/>
      <w:pPr>
        <w:ind w:left="4476" w:hanging="360"/>
      </w:pPr>
    </w:lvl>
    <w:lvl w:ilvl="5" w:tplc="0405001B" w:tentative="1">
      <w:start w:val="1"/>
      <w:numFmt w:val="lowerRoman"/>
      <w:lvlText w:val="%6."/>
      <w:lvlJc w:val="right"/>
      <w:pPr>
        <w:ind w:left="5196" w:hanging="180"/>
      </w:pPr>
    </w:lvl>
    <w:lvl w:ilvl="6" w:tplc="0405000F" w:tentative="1">
      <w:start w:val="1"/>
      <w:numFmt w:val="decimal"/>
      <w:lvlText w:val="%7."/>
      <w:lvlJc w:val="left"/>
      <w:pPr>
        <w:ind w:left="5916" w:hanging="360"/>
      </w:pPr>
    </w:lvl>
    <w:lvl w:ilvl="7" w:tplc="04050019" w:tentative="1">
      <w:start w:val="1"/>
      <w:numFmt w:val="lowerLetter"/>
      <w:lvlText w:val="%8."/>
      <w:lvlJc w:val="left"/>
      <w:pPr>
        <w:ind w:left="6636" w:hanging="360"/>
      </w:pPr>
    </w:lvl>
    <w:lvl w:ilvl="8" w:tplc="0405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21" w15:restartNumberingAfterBreak="0">
    <w:nsid w:val="690C3423"/>
    <w:multiLevelType w:val="hybridMultilevel"/>
    <w:tmpl w:val="9F643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D10BD"/>
    <w:multiLevelType w:val="hybridMultilevel"/>
    <w:tmpl w:val="AA30762E"/>
    <w:lvl w:ilvl="0" w:tplc="4F5607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86D9C"/>
    <w:multiLevelType w:val="hybridMultilevel"/>
    <w:tmpl w:val="824C4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E3EF5"/>
    <w:multiLevelType w:val="hybridMultilevel"/>
    <w:tmpl w:val="F9EC5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46025"/>
    <w:multiLevelType w:val="hybridMultilevel"/>
    <w:tmpl w:val="83DCFA74"/>
    <w:lvl w:ilvl="0" w:tplc="AD0AD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951B1"/>
    <w:multiLevelType w:val="hybridMultilevel"/>
    <w:tmpl w:val="7D5CD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94EF3"/>
    <w:multiLevelType w:val="hybridMultilevel"/>
    <w:tmpl w:val="0BAC0AE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644315">
    <w:abstractNumId w:val="7"/>
  </w:num>
  <w:num w:numId="2" w16cid:durableId="1839273408">
    <w:abstractNumId w:val="5"/>
  </w:num>
  <w:num w:numId="3" w16cid:durableId="1152720754">
    <w:abstractNumId w:val="17"/>
  </w:num>
  <w:num w:numId="4" w16cid:durableId="1620183137">
    <w:abstractNumId w:val="9"/>
  </w:num>
  <w:num w:numId="5" w16cid:durableId="152839032">
    <w:abstractNumId w:val="2"/>
  </w:num>
  <w:num w:numId="6" w16cid:durableId="2014144460">
    <w:abstractNumId w:val="3"/>
  </w:num>
  <w:num w:numId="7" w16cid:durableId="1289243223">
    <w:abstractNumId w:val="0"/>
  </w:num>
  <w:num w:numId="8" w16cid:durableId="1581063451">
    <w:abstractNumId w:val="10"/>
  </w:num>
  <w:num w:numId="9" w16cid:durableId="2069574165">
    <w:abstractNumId w:val="21"/>
  </w:num>
  <w:num w:numId="10" w16cid:durableId="241791471">
    <w:abstractNumId w:val="23"/>
  </w:num>
  <w:num w:numId="11" w16cid:durableId="1317880676">
    <w:abstractNumId w:val="24"/>
  </w:num>
  <w:num w:numId="12" w16cid:durableId="449665304">
    <w:abstractNumId w:val="26"/>
  </w:num>
  <w:num w:numId="13" w16cid:durableId="322860373">
    <w:abstractNumId w:val="11"/>
  </w:num>
  <w:num w:numId="14" w16cid:durableId="1252158230">
    <w:abstractNumId w:val="8"/>
  </w:num>
  <w:num w:numId="15" w16cid:durableId="2041661016">
    <w:abstractNumId w:val="20"/>
  </w:num>
  <w:num w:numId="16" w16cid:durableId="415173303">
    <w:abstractNumId w:val="16"/>
  </w:num>
  <w:num w:numId="17" w16cid:durableId="846292671">
    <w:abstractNumId w:val="13"/>
  </w:num>
  <w:num w:numId="18" w16cid:durableId="1833065652">
    <w:abstractNumId w:val="4"/>
  </w:num>
  <w:num w:numId="19" w16cid:durableId="17308798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8406837">
    <w:abstractNumId w:val="25"/>
  </w:num>
  <w:num w:numId="21" w16cid:durableId="2015179409">
    <w:abstractNumId w:val="14"/>
  </w:num>
  <w:num w:numId="22" w16cid:durableId="1884361295">
    <w:abstractNumId w:val="15"/>
  </w:num>
  <w:num w:numId="23" w16cid:durableId="934635233">
    <w:abstractNumId w:val="1"/>
  </w:num>
  <w:num w:numId="24" w16cid:durableId="1451583261">
    <w:abstractNumId w:val="27"/>
  </w:num>
  <w:num w:numId="25" w16cid:durableId="1016073829">
    <w:abstractNumId w:val="18"/>
  </w:num>
  <w:num w:numId="26" w16cid:durableId="1913393913">
    <w:abstractNumId w:val="12"/>
  </w:num>
  <w:num w:numId="27" w16cid:durableId="163278018">
    <w:abstractNumId w:val="6"/>
  </w:num>
  <w:num w:numId="28" w16cid:durableId="314609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4BC"/>
    <w:rsid w:val="000003D8"/>
    <w:rsid w:val="000042E0"/>
    <w:rsid w:val="000055DF"/>
    <w:rsid w:val="00016772"/>
    <w:rsid w:val="00022B38"/>
    <w:rsid w:val="00023BDE"/>
    <w:rsid w:val="00025E73"/>
    <w:rsid w:val="000266D8"/>
    <w:rsid w:val="00030BBD"/>
    <w:rsid w:val="00030DE5"/>
    <w:rsid w:val="00031E1D"/>
    <w:rsid w:val="00034803"/>
    <w:rsid w:val="0003516D"/>
    <w:rsid w:val="00037175"/>
    <w:rsid w:val="00042E44"/>
    <w:rsid w:val="00045C95"/>
    <w:rsid w:val="00045EA0"/>
    <w:rsid w:val="000500F7"/>
    <w:rsid w:val="00052A0A"/>
    <w:rsid w:val="0005480D"/>
    <w:rsid w:val="000559B1"/>
    <w:rsid w:val="00062E41"/>
    <w:rsid w:val="000648A3"/>
    <w:rsid w:val="0006668F"/>
    <w:rsid w:val="00076520"/>
    <w:rsid w:val="00077AFA"/>
    <w:rsid w:val="00082253"/>
    <w:rsid w:val="000822A5"/>
    <w:rsid w:val="00082C93"/>
    <w:rsid w:val="0008430F"/>
    <w:rsid w:val="0009083F"/>
    <w:rsid w:val="0009086A"/>
    <w:rsid w:val="000917E8"/>
    <w:rsid w:val="0009744C"/>
    <w:rsid w:val="000A1736"/>
    <w:rsid w:val="000A1739"/>
    <w:rsid w:val="000A6394"/>
    <w:rsid w:val="000A73DE"/>
    <w:rsid w:val="000B043D"/>
    <w:rsid w:val="000B08F9"/>
    <w:rsid w:val="000B4276"/>
    <w:rsid w:val="000C370C"/>
    <w:rsid w:val="000C499F"/>
    <w:rsid w:val="000E2E80"/>
    <w:rsid w:val="000F0A8E"/>
    <w:rsid w:val="000F4A73"/>
    <w:rsid w:val="000F4F3E"/>
    <w:rsid w:val="0010133A"/>
    <w:rsid w:val="001017F0"/>
    <w:rsid w:val="00106F00"/>
    <w:rsid w:val="00110114"/>
    <w:rsid w:val="00110338"/>
    <w:rsid w:val="00110B00"/>
    <w:rsid w:val="00116A87"/>
    <w:rsid w:val="001206F3"/>
    <w:rsid w:val="00123305"/>
    <w:rsid w:val="001245FA"/>
    <w:rsid w:val="001309A6"/>
    <w:rsid w:val="00130F11"/>
    <w:rsid w:val="00133CFF"/>
    <w:rsid w:val="00141FB5"/>
    <w:rsid w:val="00143260"/>
    <w:rsid w:val="001477D4"/>
    <w:rsid w:val="00147C97"/>
    <w:rsid w:val="00152939"/>
    <w:rsid w:val="00156C1D"/>
    <w:rsid w:val="00161D29"/>
    <w:rsid w:val="00162C54"/>
    <w:rsid w:val="001645EE"/>
    <w:rsid w:val="00164CB4"/>
    <w:rsid w:val="00170907"/>
    <w:rsid w:val="00170D37"/>
    <w:rsid w:val="00183510"/>
    <w:rsid w:val="001849D9"/>
    <w:rsid w:val="001857BA"/>
    <w:rsid w:val="001905E7"/>
    <w:rsid w:val="00194C4D"/>
    <w:rsid w:val="00196BA6"/>
    <w:rsid w:val="00196DFB"/>
    <w:rsid w:val="001A3CA8"/>
    <w:rsid w:val="001A68D9"/>
    <w:rsid w:val="001A71DE"/>
    <w:rsid w:val="001B3A16"/>
    <w:rsid w:val="001B6AB8"/>
    <w:rsid w:val="001B7731"/>
    <w:rsid w:val="001C0D8E"/>
    <w:rsid w:val="001C1168"/>
    <w:rsid w:val="001C4646"/>
    <w:rsid w:val="001C6FA0"/>
    <w:rsid w:val="001D1C9E"/>
    <w:rsid w:val="001E201E"/>
    <w:rsid w:val="001E65B9"/>
    <w:rsid w:val="001E7F9C"/>
    <w:rsid w:val="001F0FDD"/>
    <w:rsid w:val="001F15DF"/>
    <w:rsid w:val="001F180C"/>
    <w:rsid w:val="00201308"/>
    <w:rsid w:val="00201C5B"/>
    <w:rsid w:val="00205386"/>
    <w:rsid w:val="00206EAA"/>
    <w:rsid w:val="00207594"/>
    <w:rsid w:val="00211546"/>
    <w:rsid w:val="00211B86"/>
    <w:rsid w:val="002139EC"/>
    <w:rsid w:val="00215B9C"/>
    <w:rsid w:val="00216A90"/>
    <w:rsid w:val="00216D30"/>
    <w:rsid w:val="002177D8"/>
    <w:rsid w:val="002232AE"/>
    <w:rsid w:val="00224EA3"/>
    <w:rsid w:val="00225CDC"/>
    <w:rsid w:val="002266DC"/>
    <w:rsid w:val="00227F3C"/>
    <w:rsid w:val="002412C9"/>
    <w:rsid w:val="00245E8E"/>
    <w:rsid w:val="00246E60"/>
    <w:rsid w:val="00247F30"/>
    <w:rsid w:val="00250E12"/>
    <w:rsid w:val="00252FE9"/>
    <w:rsid w:val="00253176"/>
    <w:rsid w:val="002545DC"/>
    <w:rsid w:val="002572BE"/>
    <w:rsid w:val="00260605"/>
    <w:rsid w:val="00261988"/>
    <w:rsid w:val="002636B1"/>
    <w:rsid w:val="00263835"/>
    <w:rsid w:val="002658AB"/>
    <w:rsid w:val="002712D1"/>
    <w:rsid w:val="00272C92"/>
    <w:rsid w:val="0027337D"/>
    <w:rsid w:val="00274274"/>
    <w:rsid w:val="002754A9"/>
    <w:rsid w:val="00281196"/>
    <w:rsid w:val="00282BDD"/>
    <w:rsid w:val="002861B1"/>
    <w:rsid w:val="0028665E"/>
    <w:rsid w:val="00287E43"/>
    <w:rsid w:val="002904AE"/>
    <w:rsid w:val="00291EBE"/>
    <w:rsid w:val="00291F3D"/>
    <w:rsid w:val="00294F54"/>
    <w:rsid w:val="002A45C4"/>
    <w:rsid w:val="002B1C13"/>
    <w:rsid w:val="002B2E9B"/>
    <w:rsid w:val="002B44B4"/>
    <w:rsid w:val="002B48AA"/>
    <w:rsid w:val="002C24E8"/>
    <w:rsid w:val="002C4323"/>
    <w:rsid w:val="002D0889"/>
    <w:rsid w:val="002D2448"/>
    <w:rsid w:val="002D3C7D"/>
    <w:rsid w:val="002D454F"/>
    <w:rsid w:val="002D5BAF"/>
    <w:rsid w:val="002D66EF"/>
    <w:rsid w:val="002D6C08"/>
    <w:rsid w:val="002E2096"/>
    <w:rsid w:val="002E30C6"/>
    <w:rsid w:val="002E73FC"/>
    <w:rsid w:val="002E7D8E"/>
    <w:rsid w:val="002F1C2A"/>
    <w:rsid w:val="002F5B7B"/>
    <w:rsid w:val="003018CA"/>
    <w:rsid w:val="00303F05"/>
    <w:rsid w:val="00304688"/>
    <w:rsid w:val="00304EFE"/>
    <w:rsid w:val="00305A0C"/>
    <w:rsid w:val="00306FFE"/>
    <w:rsid w:val="00307683"/>
    <w:rsid w:val="0030795D"/>
    <w:rsid w:val="00310DA8"/>
    <w:rsid w:val="003120DC"/>
    <w:rsid w:val="00314287"/>
    <w:rsid w:val="0031442D"/>
    <w:rsid w:val="0031732B"/>
    <w:rsid w:val="00317BEB"/>
    <w:rsid w:val="003250CE"/>
    <w:rsid w:val="00327458"/>
    <w:rsid w:val="0032764D"/>
    <w:rsid w:val="00332683"/>
    <w:rsid w:val="00333A87"/>
    <w:rsid w:val="00336441"/>
    <w:rsid w:val="0033709D"/>
    <w:rsid w:val="00337A86"/>
    <w:rsid w:val="003413D9"/>
    <w:rsid w:val="00342D3A"/>
    <w:rsid w:val="00342E12"/>
    <w:rsid w:val="00344155"/>
    <w:rsid w:val="003455DB"/>
    <w:rsid w:val="003462D8"/>
    <w:rsid w:val="003505FA"/>
    <w:rsid w:val="00353397"/>
    <w:rsid w:val="00357C78"/>
    <w:rsid w:val="003646E7"/>
    <w:rsid w:val="00366554"/>
    <w:rsid w:val="00367B88"/>
    <w:rsid w:val="00367C76"/>
    <w:rsid w:val="003729BF"/>
    <w:rsid w:val="003757F4"/>
    <w:rsid w:val="00376661"/>
    <w:rsid w:val="00377EEA"/>
    <w:rsid w:val="003809DB"/>
    <w:rsid w:val="00384ECE"/>
    <w:rsid w:val="003930CC"/>
    <w:rsid w:val="003933E7"/>
    <w:rsid w:val="0039643A"/>
    <w:rsid w:val="00397EFA"/>
    <w:rsid w:val="003A05EE"/>
    <w:rsid w:val="003A1FDE"/>
    <w:rsid w:val="003A27C6"/>
    <w:rsid w:val="003A4105"/>
    <w:rsid w:val="003A5EF7"/>
    <w:rsid w:val="003B1A8E"/>
    <w:rsid w:val="003B23C7"/>
    <w:rsid w:val="003B2DF9"/>
    <w:rsid w:val="003B3F7B"/>
    <w:rsid w:val="003B7376"/>
    <w:rsid w:val="003B7DEF"/>
    <w:rsid w:val="003C080B"/>
    <w:rsid w:val="003C23A7"/>
    <w:rsid w:val="003C73ED"/>
    <w:rsid w:val="003D5482"/>
    <w:rsid w:val="003D565C"/>
    <w:rsid w:val="003D5C68"/>
    <w:rsid w:val="003D5D36"/>
    <w:rsid w:val="003D6DB8"/>
    <w:rsid w:val="003E15D5"/>
    <w:rsid w:val="003E2E49"/>
    <w:rsid w:val="003E4495"/>
    <w:rsid w:val="003E4754"/>
    <w:rsid w:val="003F0F8C"/>
    <w:rsid w:val="003F2030"/>
    <w:rsid w:val="003F3062"/>
    <w:rsid w:val="003F3093"/>
    <w:rsid w:val="00401207"/>
    <w:rsid w:val="00407725"/>
    <w:rsid w:val="00410FD0"/>
    <w:rsid w:val="00417A74"/>
    <w:rsid w:val="004250C5"/>
    <w:rsid w:val="00426241"/>
    <w:rsid w:val="00433A0A"/>
    <w:rsid w:val="00434F45"/>
    <w:rsid w:val="00435F7E"/>
    <w:rsid w:val="00436E46"/>
    <w:rsid w:val="004406E4"/>
    <w:rsid w:val="00447F77"/>
    <w:rsid w:val="004529C6"/>
    <w:rsid w:val="004627AA"/>
    <w:rsid w:val="00465767"/>
    <w:rsid w:val="00466099"/>
    <w:rsid w:val="0047121E"/>
    <w:rsid w:val="00473590"/>
    <w:rsid w:val="00481087"/>
    <w:rsid w:val="00481594"/>
    <w:rsid w:val="00487D64"/>
    <w:rsid w:val="004921FD"/>
    <w:rsid w:val="00493370"/>
    <w:rsid w:val="00493915"/>
    <w:rsid w:val="004A177B"/>
    <w:rsid w:val="004A4011"/>
    <w:rsid w:val="004A4F08"/>
    <w:rsid w:val="004A5806"/>
    <w:rsid w:val="004B5916"/>
    <w:rsid w:val="004B6A92"/>
    <w:rsid w:val="004B714A"/>
    <w:rsid w:val="004B75C4"/>
    <w:rsid w:val="004C12AB"/>
    <w:rsid w:val="004C3BDA"/>
    <w:rsid w:val="004D319B"/>
    <w:rsid w:val="004D57E9"/>
    <w:rsid w:val="004E288C"/>
    <w:rsid w:val="004E53E2"/>
    <w:rsid w:val="004E6322"/>
    <w:rsid w:val="004E6505"/>
    <w:rsid w:val="004F00C4"/>
    <w:rsid w:val="004F0102"/>
    <w:rsid w:val="004F0398"/>
    <w:rsid w:val="004F606E"/>
    <w:rsid w:val="00500933"/>
    <w:rsid w:val="00505BD1"/>
    <w:rsid w:val="00506E5A"/>
    <w:rsid w:val="005101CC"/>
    <w:rsid w:val="00511202"/>
    <w:rsid w:val="005145A2"/>
    <w:rsid w:val="00514E6B"/>
    <w:rsid w:val="0052016C"/>
    <w:rsid w:val="005229AE"/>
    <w:rsid w:val="00522B08"/>
    <w:rsid w:val="005239D2"/>
    <w:rsid w:val="0052483A"/>
    <w:rsid w:val="00526577"/>
    <w:rsid w:val="00526FD0"/>
    <w:rsid w:val="00530410"/>
    <w:rsid w:val="00534837"/>
    <w:rsid w:val="00535A14"/>
    <w:rsid w:val="00536A9B"/>
    <w:rsid w:val="005378CE"/>
    <w:rsid w:val="00544368"/>
    <w:rsid w:val="00545A27"/>
    <w:rsid w:val="00545FC8"/>
    <w:rsid w:val="005515BB"/>
    <w:rsid w:val="00564581"/>
    <w:rsid w:val="00564D49"/>
    <w:rsid w:val="005655EF"/>
    <w:rsid w:val="00566614"/>
    <w:rsid w:val="00570126"/>
    <w:rsid w:val="0057346A"/>
    <w:rsid w:val="00577729"/>
    <w:rsid w:val="005827D8"/>
    <w:rsid w:val="00585CA0"/>
    <w:rsid w:val="0058696C"/>
    <w:rsid w:val="005916D0"/>
    <w:rsid w:val="00595F61"/>
    <w:rsid w:val="0059789B"/>
    <w:rsid w:val="005A08B9"/>
    <w:rsid w:val="005A1C2F"/>
    <w:rsid w:val="005A1C8D"/>
    <w:rsid w:val="005A3BE2"/>
    <w:rsid w:val="005A4DFD"/>
    <w:rsid w:val="005B1A00"/>
    <w:rsid w:val="005B4FAF"/>
    <w:rsid w:val="005B6F3B"/>
    <w:rsid w:val="005B70E0"/>
    <w:rsid w:val="005C1457"/>
    <w:rsid w:val="005C7DC8"/>
    <w:rsid w:val="005D135B"/>
    <w:rsid w:val="005D749D"/>
    <w:rsid w:val="005E16CA"/>
    <w:rsid w:val="005E1885"/>
    <w:rsid w:val="005E4FCB"/>
    <w:rsid w:val="005E6813"/>
    <w:rsid w:val="005E7850"/>
    <w:rsid w:val="005F4070"/>
    <w:rsid w:val="005F42FA"/>
    <w:rsid w:val="005F641B"/>
    <w:rsid w:val="00602BFD"/>
    <w:rsid w:val="006030C6"/>
    <w:rsid w:val="0060411F"/>
    <w:rsid w:val="006138C7"/>
    <w:rsid w:val="0061401E"/>
    <w:rsid w:val="006221BF"/>
    <w:rsid w:val="006224F5"/>
    <w:rsid w:val="006226B7"/>
    <w:rsid w:val="00623103"/>
    <w:rsid w:val="00623677"/>
    <w:rsid w:val="00626404"/>
    <w:rsid w:val="00626D45"/>
    <w:rsid w:val="00630CE2"/>
    <w:rsid w:val="006374C0"/>
    <w:rsid w:val="00641BFE"/>
    <w:rsid w:val="00642160"/>
    <w:rsid w:val="006460FE"/>
    <w:rsid w:val="00647C38"/>
    <w:rsid w:val="00651138"/>
    <w:rsid w:val="00652CC6"/>
    <w:rsid w:val="00654802"/>
    <w:rsid w:val="00661599"/>
    <w:rsid w:val="00663994"/>
    <w:rsid w:val="00667DA4"/>
    <w:rsid w:val="006714CD"/>
    <w:rsid w:val="00677201"/>
    <w:rsid w:val="00680FB4"/>
    <w:rsid w:val="0068410D"/>
    <w:rsid w:val="00690B4C"/>
    <w:rsid w:val="00691527"/>
    <w:rsid w:val="00694A1A"/>
    <w:rsid w:val="006A6270"/>
    <w:rsid w:val="006B007E"/>
    <w:rsid w:val="006B3F2E"/>
    <w:rsid w:val="006B6A71"/>
    <w:rsid w:val="006C1F8F"/>
    <w:rsid w:val="006C26F0"/>
    <w:rsid w:val="006C56B5"/>
    <w:rsid w:val="006D41C1"/>
    <w:rsid w:val="006D4E4E"/>
    <w:rsid w:val="006D53D7"/>
    <w:rsid w:val="006D612B"/>
    <w:rsid w:val="006E283C"/>
    <w:rsid w:val="006E3341"/>
    <w:rsid w:val="006E4449"/>
    <w:rsid w:val="006E52E5"/>
    <w:rsid w:val="006E7316"/>
    <w:rsid w:val="006F26AA"/>
    <w:rsid w:val="006F2976"/>
    <w:rsid w:val="006F7134"/>
    <w:rsid w:val="007005CE"/>
    <w:rsid w:val="0070120F"/>
    <w:rsid w:val="00707AD8"/>
    <w:rsid w:val="00710CF3"/>
    <w:rsid w:val="007142FA"/>
    <w:rsid w:val="00717BF1"/>
    <w:rsid w:val="00717C75"/>
    <w:rsid w:val="007212BB"/>
    <w:rsid w:val="00724A3B"/>
    <w:rsid w:val="00726ABA"/>
    <w:rsid w:val="00726FCE"/>
    <w:rsid w:val="00734A09"/>
    <w:rsid w:val="00736EB1"/>
    <w:rsid w:val="007406CA"/>
    <w:rsid w:val="00752B1A"/>
    <w:rsid w:val="00754B96"/>
    <w:rsid w:val="00755738"/>
    <w:rsid w:val="00760364"/>
    <w:rsid w:val="00764689"/>
    <w:rsid w:val="00765D72"/>
    <w:rsid w:val="00767498"/>
    <w:rsid w:val="007676D3"/>
    <w:rsid w:val="00767CCC"/>
    <w:rsid w:val="007709C4"/>
    <w:rsid w:val="00770FD9"/>
    <w:rsid w:val="00776ADF"/>
    <w:rsid w:val="00780A2F"/>
    <w:rsid w:val="007814E1"/>
    <w:rsid w:val="00781B4D"/>
    <w:rsid w:val="007856DB"/>
    <w:rsid w:val="00791E68"/>
    <w:rsid w:val="007954F1"/>
    <w:rsid w:val="0079682E"/>
    <w:rsid w:val="007A023C"/>
    <w:rsid w:val="007A49AA"/>
    <w:rsid w:val="007A49D8"/>
    <w:rsid w:val="007A64FF"/>
    <w:rsid w:val="007A7178"/>
    <w:rsid w:val="007A7E56"/>
    <w:rsid w:val="007B0F33"/>
    <w:rsid w:val="007B144E"/>
    <w:rsid w:val="007B75F9"/>
    <w:rsid w:val="007C2091"/>
    <w:rsid w:val="007C33F6"/>
    <w:rsid w:val="007C4C5E"/>
    <w:rsid w:val="007E4C1B"/>
    <w:rsid w:val="007E5EA0"/>
    <w:rsid w:val="007F4885"/>
    <w:rsid w:val="00802B72"/>
    <w:rsid w:val="00805801"/>
    <w:rsid w:val="00805B79"/>
    <w:rsid w:val="008070ED"/>
    <w:rsid w:val="00807108"/>
    <w:rsid w:val="00807FC1"/>
    <w:rsid w:val="00812FB0"/>
    <w:rsid w:val="00814420"/>
    <w:rsid w:val="008170D0"/>
    <w:rsid w:val="00826BA4"/>
    <w:rsid w:val="00827E85"/>
    <w:rsid w:val="0083204B"/>
    <w:rsid w:val="00843934"/>
    <w:rsid w:val="00845358"/>
    <w:rsid w:val="00845EDC"/>
    <w:rsid w:val="0085045E"/>
    <w:rsid w:val="008530F8"/>
    <w:rsid w:val="00853E0A"/>
    <w:rsid w:val="00854369"/>
    <w:rsid w:val="0085668B"/>
    <w:rsid w:val="00865CB7"/>
    <w:rsid w:val="00871206"/>
    <w:rsid w:val="0087185E"/>
    <w:rsid w:val="0087311D"/>
    <w:rsid w:val="00877296"/>
    <w:rsid w:val="00882D82"/>
    <w:rsid w:val="008840F9"/>
    <w:rsid w:val="00886999"/>
    <w:rsid w:val="0089508E"/>
    <w:rsid w:val="00895E43"/>
    <w:rsid w:val="00897786"/>
    <w:rsid w:val="00897AA7"/>
    <w:rsid w:val="008A2057"/>
    <w:rsid w:val="008A551E"/>
    <w:rsid w:val="008A5833"/>
    <w:rsid w:val="008A5BDF"/>
    <w:rsid w:val="008A643B"/>
    <w:rsid w:val="008A6EDD"/>
    <w:rsid w:val="008A7D4F"/>
    <w:rsid w:val="008B1505"/>
    <w:rsid w:val="008B2DE8"/>
    <w:rsid w:val="008B31B7"/>
    <w:rsid w:val="008B787C"/>
    <w:rsid w:val="008C0271"/>
    <w:rsid w:val="008C66A8"/>
    <w:rsid w:val="008D1BB2"/>
    <w:rsid w:val="008D45EC"/>
    <w:rsid w:val="008E0A93"/>
    <w:rsid w:val="008E4E26"/>
    <w:rsid w:val="008E63E8"/>
    <w:rsid w:val="008F007D"/>
    <w:rsid w:val="008F0963"/>
    <w:rsid w:val="008F2138"/>
    <w:rsid w:val="008F65DB"/>
    <w:rsid w:val="008F68EA"/>
    <w:rsid w:val="009002A0"/>
    <w:rsid w:val="00903502"/>
    <w:rsid w:val="00903CB2"/>
    <w:rsid w:val="0091271B"/>
    <w:rsid w:val="009130D9"/>
    <w:rsid w:val="009158C2"/>
    <w:rsid w:val="00920650"/>
    <w:rsid w:val="0092078E"/>
    <w:rsid w:val="009279D4"/>
    <w:rsid w:val="00942180"/>
    <w:rsid w:val="00942220"/>
    <w:rsid w:val="00942342"/>
    <w:rsid w:val="009427AB"/>
    <w:rsid w:val="00943AC6"/>
    <w:rsid w:val="00954588"/>
    <w:rsid w:val="00954FA6"/>
    <w:rsid w:val="0097135F"/>
    <w:rsid w:val="0097545A"/>
    <w:rsid w:val="00975642"/>
    <w:rsid w:val="00981CAA"/>
    <w:rsid w:val="00985B11"/>
    <w:rsid w:val="00986455"/>
    <w:rsid w:val="00990286"/>
    <w:rsid w:val="00990D22"/>
    <w:rsid w:val="009913CA"/>
    <w:rsid w:val="009942AB"/>
    <w:rsid w:val="00995F7F"/>
    <w:rsid w:val="009A155C"/>
    <w:rsid w:val="009A3112"/>
    <w:rsid w:val="009A34C2"/>
    <w:rsid w:val="009A5318"/>
    <w:rsid w:val="009A66B1"/>
    <w:rsid w:val="009A74BA"/>
    <w:rsid w:val="009A7AD6"/>
    <w:rsid w:val="009B6E02"/>
    <w:rsid w:val="009C1044"/>
    <w:rsid w:val="009D35C1"/>
    <w:rsid w:val="009E1E2B"/>
    <w:rsid w:val="009E3558"/>
    <w:rsid w:val="009E7C0B"/>
    <w:rsid w:val="009F55A2"/>
    <w:rsid w:val="00A039F5"/>
    <w:rsid w:val="00A1762F"/>
    <w:rsid w:val="00A2199B"/>
    <w:rsid w:val="00A21C5B"/>
    <w:rsid w:val="00A2352C"/>
    <w:rsid w:val="00A31F5D"/>
    <w:rsid w:val="00A32D31"/>
    <w:rsid w:val="00A34B36"/>
    <w:rsid w:val="00A374D0"/>
    <w:rsid w:val="00A37A22"/>
    <w:rsid w:val="00A41C6B"/>
    <w:rsid w:val="00A445B9"/>
    <w:rsid w:val="00A50478"/>
    <w:rsid w:val="00A50579"/>
    <w:rsid w:val="00A514DA"/>
    <w:rsid w:val="00A5205D"/>
    <w:rsid w:val="00A5253E"/>
    <w:rsid w:val="00A55A86"/>
    <w:rsid w:val="00A56971"/>
    <w:rsid w:val="00A571EE"/>
    <w:rsid w:val="00A57BE1"/>
    <w:rsid w:val="00A60401"/>
    <w:rsid w:val="00A6382C"/>
    <w:rsid w:val="00A654BB"/>
    <w:rsid w:val="00A71D69"/>
    <w:rsid w:val="00A71ED3"/>
    <w:rsid w:val="00A73B5E"/>
    <w:rsid w:val="00A766A5"/>
    <w:rsid w:val="00A774D9"/>
    <w:rsid w:val="00A77F26"/>
    <w:rsid w:val="00A81B42"/>
    <w:rsid w:val="00A8604C"/>
    <w:rsid w:val="00A94878"/>
    <w:rsid w:val="00A9545A"/>
    <w:rsid w:val="00A96C1B"/>
    <w:rsid w:val="00A9744F"/>
    <w:rsid w:val="00AA1858"/>
    <w:rsid w:val="00AA1D6D"/>
    <w:rsid w:val="00AA39A7"/>
    <w:rsid w:val="00AA45C6"/>
    <w:rsid w:val="00AA6953"/>
    <w:rsid w:val="00AB044D"/>
    <w:rsid w:val="00AB14E0"/>
    <w:rsid w:val="00AB5F0C"/>
    <w:rsid w:val="00AB63E9"/>
    <w:rsid w:val="00AC24EB"/>
    <w:rsid w:val="00AC3266"/>
    <w:rsid w:val="00AC3401"/>
    <w:rsid w:val="00AC68CE"/>
    <w:rsid w:val="00AC6C23"/>
    <w:rsid w:val="00AD2A0C"/>
    <w:rsid w:val="00AD3448"/>
    <w:rsid w:val="00AD42CB"/>
    <w:rsid w:val="00AE1CF0"/>
    <w:rsid w:val="00AE3AFF"/>
    <w:rsid w:val="00AE4370"/>
    <w:rsid w:val="00AE692C"/>
    <w:rsid w:val="00AF100C"/>
    <w:rsid w:val="00AF39EF"/>
    <w:rsid w:val="00AF4D3D"/>
    <w:rsid w:val="00B0019E"/>
    <w:rsid w:val="00B001DB"/>
    <w:rsid w:val="00B0415E"/>
    <w:rsid w:val="00B06496"/>
    <w:rsid w:val="00B1505C"/>
    <w:rsid w:val="00B26375"/>
    <w:rsid w:val="00B33374"/>
    <w:rsid w:val="00B4013F"/>
    <w:rsid w:val="00B40C2E"/>
    <w:rsid w:val="00B43939"/>
    <w:rsid w:val="00B503E5"/>
    <w:rsid w:val="00B526A4"/>
    <w:rsid w:val="00B5327F"/>
    <w:rsid w:val="00B541CC"/>
    <w:rsid w:val="00B55ACB"/>
    <w:rsid w:val="00B56441"/>
    <w:rsid w:val="00B565A2"/>
    <w:rsid w:val="00B56FD1"/>
    <w:rsid w:val="00B57836"/>
    <w:rsid w:val="00B60382"/>
    <w:rsid w:val="00B61982"/>
    <w:rsid w:val="00B62BC0"/>
    <w:rsid w:val="00B64932"/>
    <w:rsid w:val="00B64C42"/>
    <w:rsid w:val="00B72599"/>
    <w:rsid w:val="00B75A54"/>
    <w:rsid w:val="00B76576"/>
    <w:rsid w:val="00B80C83"/>
    <w:rsid w:val="00B87AA0"/>
    <w:rsid w:val="00B90EFC"/>
    <w:rsid w:val="00B92015"/>
    <w:rsid w:val="00B93E02"/>
    <w:rsid w:val="00B96853"/>
    <w:rsid w:val="00B96927"/>
    <w:rsid w:val="00B97139"/>
    <w:rsid w:val="00B9746F"/>
    <w:rsid w:val="00BA1232"/>
    <w:rsid w:val="00BA1A69"/>
    <w:rsid w:val="00BA271C"/>
    <w:rsid w:val="00BA7AF6"/>
    <w:rsid w:val="00BB2746"/>
    <w:rsid w:val="00BB35EA"/>
    <w:rsid w:val="00BB4683"/>
    <w:rsid w:val="00BB6133"/>
    <w:rsid w:val="00BC19A9"/>
    <w:rsid w:val="00BC4EF3"/>
    <w:rsid w:val="00BD31F3"/>
    <w:rsid w:val="00BD419F"/>
    <w:rsid w:val="00BD47DD"/>
    <w:rsid w:val="00BD7B20"/>
    <w:rsid w:val="00BD7B4C"/>
    <w:rsid w:val="00BE22AF"/>
    <w:rsid w:val="00BE71BD"/>
    <w:rsid w:val="00BF3779"/>
    <w:rsid w:val="00BF428C"/>
    <w:rsid w:val="00C02B8D"/>
    <w:rsid w:val="00C02B9F"/>
    <w:rsid w:val="00C04928"/>
    <w:rsid w:val="00C05472"/>
    <w:rsid w:val="00C054BC"/>
    <w:rsid w:val="00C07CB8"/>
    <w:rsid w:val="00C12B35"/>
    <w:rsid w:val="00C153EC"/>
    <w:rsid w:val="00C33F85"/>
    <w:rsid w:val="00C343F8"/>
    <w:rsid w:val="00C45DA6"/>
    <w:rsid w:val="00C524F7"/>
    <w:rsid w:val="00C556E2"/>
    <w:rsid w:val="00C6391B"/>
    <w:rsid w:val="00C66019"/>
    <w:rsid w:val="00C71A86"/>
    <w:rsid w:val="00C752C8"/>
    <w:rsid w:val="00C767D2"/>
    <w:rsid w:val="00C7680F"/>
    <w:rsid w:val="00C7767D"/>
    <w:rsid w:val="00C83D04"/>
    <w:rsid w:val="00C8413C"/>
    <w:rsid w:val="00C85518"/>
    <w:rsid w:val="00C866BA"/>
    <w:rsid w:val="00C909E4"/>
    <w:rsid w:val="00C91002"/>
    <w:rsid w:val="00C92889"/>
    <w:rsid w:val="00C9354F"/>
    <w:rsid w:val="00C93DAC"/>
    <w:rsid w:val="00CA0612"/>
    <w:rsid w:val="00CA32F0"/>
    <w:rsid w:val="00CB54CE"/>
    <w:rsid w:val="00CC0C82"/>
    <w:rsid w:val="00CC135F"/>
    <w:rsid w:val="00CC607B"/>
    <w:rsid w:val="00CC7FD8"/>
    <w:rsid w:val="00CD3BC5"/>
    <w:rsid w:val="00CD756A"/>
    <w:rsid w:val="00CD76B2"/>
    <w:rsid w:val="00CD77D7"/>
    <w:rsid w:val="00CE278A"/>
    <w:rsid w:val="00CE673E"/>
    <w:rsid w:val="00CF4DAA"/>
    <w:rsid w:val="00CF61B7"/>
    <w:rsid w:val="00D03CB6"/>
    <w:rsid w:val="00D07D32"/>
    <w:rsid w:val="00D12722"/>
    <w:rsid w:val="00D13346"/>
    <w:rsid w:val="00D13DE4"/>
    <w:rsid w:val="00D16C8D"/>
    <w:rsid w:val="00D23998"/>
    <w:rsid w:val="00D30DD9"/>
    <w:rsid w:val="00D30FAF"/>
    <w:rsid w:val="00D375AE"/>
    <w:rsid w:val="00D4324F"/>
    <w:rsid w:val="00D45926"/>
    <w:rsid w:val="00D4644C"/>
    <w:rsid w:val="00D46F83"/>
    <w:rsid w:val="00D502A6"/>
    <w:rsid w:val="00D57DA3"/>
    <w:rsid w:val="00D632B0"/>
    <w:rsid w:val="00D63364"/>
    <w:rsid w:val="00D7525E"/>
    <w:rsid w:val="00D7582F"/>
    <w:rsid w:val="00D80ECD"/>
    <w:rsid w:val="00D854F7"/>
    <w:rsid w:val="00D85C13"/>
    <w:rsid w:val="00D873A1"/>
    <w:rsid w:val="00D935E2"/>
    <w:rsid w:val="00D96125"/>
    <w:rsid w:val="00D96FD9"/>
    <w:rsid w:val="00DA015F"/>
    <w:rsid w:val="00DA13B0"/>
    <w:rsid w:val="00DA1779"/>
    <w:rsid w:val="00DA2CEB"/>
    <w:rsid w:val="00DA30D5"/>
    <w:rsid w:val="00DA3C2D"/>
    <w:rsid w:val="00DA3E59"/>
    <w:rsid w:val="00DA496F"/>
    <w:rsid w:val="00DA4BED"/>
    <w:rsid w:val="00DB57F1"/>
    <w:rsid w:val="00DB6C6D"/>
    <w:rsid w:val="00DC274B"/>
    <w:rsid w:val="00DC3E3F"/>
    <w:rsid w:val="00DC4077"/>
    <w:rsid w:val="00DC7D87"/>
    <w:rsid w:val="00DE001D"/>
    <w:rsid w:val="00DE3EFF"/>
    <w:rsid w:val="00DE6839"/>
    <w:rsid w:val="00DF5279"/>
    <w:rsid w:val="00DF53F8"/>
    <w:rsid w:val="00E0117F"/>
    <w:rsid w:val="00E02C8D"/>
    <w:rsid w:val="00E043B5"/>
    <w:rsid w:val="00E0448B"/>
    <w:rsid w:val="00E04BA2"/>
    <w:rsid w:val="00E073F4"/>
    <w:rsid w:val="00E207A1"/>
    <w:rsid w:val="00E24CF2"/>
    <w:rsid w:val="00E341CB"/>
    <w:rsid w:val="00E37625"/>
    <w:rsid w:val="00E37A48"/>
    <w:rsid w:val="00E44401"/>
    <w:rsid w:val="00E461EA"/>
    <w:rsid w:val="00E51A66"/>
    <w:rsid w:val="00E51E9F"/>
    <w:rsid w:val="00E530A4"/>
    <w:rsid w:val="00E5572F"/>
    <w:rsid w:val="00E55C24"/>
    <w:rsid w:val="00E56BDB"/>
    <w:rsid w:val="00E60615"/>
    <w:rsid w:val="00E60DDD"/>
    <w:rsid w:val="00E60EC2"/>
    <w:rsid w:val="00E718B6"/>
    <w:rsid w:val="00E8172A"/>
    <w:rsid w:val="00E90A9C"/>
    <w:rsid w:val="00E92A8F"/>
    <w:rsid w:val="00E93B14"/>
    <w:rsid w:val="00E93DA6"/>
    <w:rsid w:val="00E9617E"/>
    <w:rsid w:val="00EA0921"/>
    <w:rsid w:val="00EA18B1"/>
    <w:rsid w:val="00EA2092"/>
    <w:rsid w:val="00EB16D9"/>
    <w:rsid w:val="00EB1FCD"/>
    <w:rsid w:val="00EC0BE3"/>
    <w:rsid w:val="00EC0DBE"/>
    <w:rsid w:val="00EC10BE"/>
    <w:rsid w:val="00EC4736"/>
    <w:rsid w:val="00EC4A4D"/>
    <w:rsid w:val="00EC5D6F"/>
    <w:rsid w:val="00EC6B06"/>
    <w:rsid w:val="00ED08AB"/>
    <w:rsid w:val="00ED0EFC"/>
    <w:rsid w:val="00ED20EA"/>
    <w:rsid w:val="00ED382C"/>
    <w:rsid w:val="00ED58D4"/>
    <w:rsid w:val="00EE143E"/>
    <w:rsid w:val="00EE2ABB"/>
    <w:rsid w:val="00EE7090"/>
    <w:rsid w:val="00EF1175"/>
    <w:rsid w:val="00EF2F1C"/>
    <w:rsid w:val="00EF6EF7"/>
    <w:rsid w:val="00EF745C"/>
    <w:rsid w:val="00EF766D"/>
    <w:rsid w:val="00EF789F"/>
    <w:rsid w:val="00F02DA3"/>
    <w:rsid w:val="00F02E3A"/>
    <w:rsid w:val="00F03A47"/>
    <w:rsid w:val="00F07A9E"/>
    <w:rsid w:val="00F07F30"/>
    <w:rsid w:val="00F1476A"/>
    <w:rsid w:val="00F15658"/>
    <w:rsid w:val="00F22609"/>
    <w:rsid w:val="00F269FE"/>
    <w:rsid w:val="00F31A7F"/>
    <w:rsid w:val="00F33287"/>
    <w:rsid w:val="00F35840"/>
    <w:rsid w:val="00F35D03"/>
    <w:rsid w:val="00F44619"/>
    <w:rsid w:val="00F45AF0"/>
    <w:rsid w:val="00F52092"/>
    <w:rsid w:val="00F54824"/>
    <w:rsid w:val="00F57045"/>
    <w:rsid w:val="00F60B4C"/>
    <w:rsid w:val="00F727D2"/>
    <w:rsid w:val="00F7491B"/>
    <w:rsid w:val="00F75C64"/>
    <w:rsid w:val="00F762CE"/>
    <w:rsid w:val="00F76A4A"/>
    <w:rsid w:val="00F826E5"/>
    <w:rsid w:val="00F9102F"/>
    <w:rsid w:val="00F91972"/>
    <w:rsid w:val="00F92885"/>
    <w:rsid w:val="00FB0828"/>
    <w:rsid w:val="00FB0BD3"/>
    <w:rsid w:val="00FB4002"/>
    <w:rsid w:val="00FB51C5"/>
    <w:rsid w:val="00FB76E2"/>
    <w:rsid w:val="00FC0AA0"/>
    <w:rsid w:val="00FC1213"/>
    <w:rsid w:val="00FC690E"/>
    <w:rsid w:val="00FD0FDD"/>
    <w:rsid w:val="00FD6FE0"/>
    <w:rsid w:val="00FD7096"/>
    <w:rsid w:val="00FE2747"/>
    <w:rsid w:val="00FE7C3E"/>
    <w:rsid w:val="00FF0EC4"/>
    <w:rsid w:val="00FF66EA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ADCA1"/>
  <w15:docId w15:val="{0C4CFC2D-B870-48C6-B9A6-98A0D1AC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7B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100C"/>
    <w:pPr>
      <w:keepNext/>
      <w:numPr>
        <w:numId w:val="19"/>
      </w:numPr>
      <w:suppressAutoHyphens/>
      <w:outlineLvl w:val="0"/>
    </w:pPr>
    <w:rPr>
      <w:b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054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054B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6A6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rsid w:val="00247F30"/>
    <w:pPr>
      <w:numPr>
        <w:numId w:val="7"/>
      </w:numPr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A27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BA271C"/>
    <w:rPr>
      <w:color w:val="0563C1"/>
      <w:u w:val="single"/>
    </w:rPr>
  </w:style>
  <w:style w:type="character" w:customStyle="1" w:styleId="ZpatChar">
    <w:name w:val="Zápatí Char"/>
    <w:link w:val="Zpat"/>
    <w:uiPriority w:val="99"/>
    <w:locked/>
    <w:rsid w:val="0033709D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3709D"/>
    <w:rPr>
      <w:sz w:val="24"/>
      <w:szCs w:val="24"/>
    </w:rPr>
  </w:style>
  <w:style w:type="paragraph" w:customStyle="1" w:styleId="Normln0">
    <w:name w:val="Normální~"/>
    <w:basedOn w:val="Normln"/>
    <w:rsid w:val="004B6A92"/>
    <w:pPr>
      <w:widowControl w:val="0"/>
    </w:pPr>
    <w:rPr>
      <w:noProof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7012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0120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F1476A"/>
    <w:pPr>
      <w:widowControl w:val="0"/>
      <w:tabs>
        <w:tab w:val="left" w:pos="60"/>
      </w:tabs>
      <w:autoSpaceDE w:val="0"/>
      <w:autoSpaceDN w:val="0"/>
      <w:spacing w:after="120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F1476A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A27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27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7C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7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7C6"/>
    <w:rPr>
      <w:b/>
      <w:bCs/>
    </w:rPr>
  </w:style>
  <w:style w:type="character" w:customStyle="1" w:styleId="Nadpis1Char">
    <w:name w:val="Nadpis 1 Char"/>
    <w:basedOn w:val="Standardnpsmoodstavce"/>
    <w:link w:val="Nadpis1"/>
    <w:rsid w:val="00AF100C"/>
    <w:rPr>
      <w:b/>
      <w:sz w:val="24"/>
      <w:u w:val="single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100C"/>
    <w:rPr>
      <w:color w:val="605E5C"/>
      <w:shd w:val="clear" w:color="auto" w:fill="E1DFDD"/>
    </w:rPr>
  </w:style>
  <w:style w:type="paragraph" w:customStyle="1" w:styleId="Smlouva">
    <w:name w:val="Smlouva"/>
    <w:rsid w:val="00DA4BED"/>
    <w:pPr>
      <w:widowControl w:val="0"/>
      <w:snapToGrid w:val="0"/>
      <w:spacing w:after="120"/>
      <w:jc w:val="center"/>
    </w:pPr>
    <w:rPr>
      <w:b/>
      <w:color w:val="FF0000"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62367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7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2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z.mzcr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5CF2-AE78-489B-8290-66BBB1C4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1302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MMOL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Jitka Hejlová</dc:creator>
  <cp:lastModifiedBy>Poboril Marcel</cp:lastModifiedBy>
  <cp:revision>18</cp:revision>
  <cp:lastPrinted>2017-10-19T05:48:00Z</cp:lastPrinted>
  <dcterms:created xsi:type="dcterms:W3CDTF">2025-01-20T09:50:00Z</dcterms:created>
  <dcterms:modified xsi:type="dcterms:W3CDTF">2025-07-23T09:02:00Z</dcterms:modified>
</cp:coreProperties>
</file>