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7728B" w14:textId="77777777" w:rsidR="00E365DC" w:rsidRDefault="00E365DC" w:rsidP="001C5BD6">
      <w:pPr>
        <w:rPr>
          <w:rFonts w:ascii="Arial" w:hAnsi="Arial" w:cs="Arial"/>
        </w:rPr>
      </w:pPr>
    </w:p>
    <w:p w14:paraId="41A23722" w14:textId="5F8EFFFF" w:rsidR="00D00287" w:rsidRPr="0041587A" w:rsidRDefault="00D00287" w:rsidP="00D0028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1587A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="00CB049C" w:rsidRPr="0041587A">
        <w:rPr>
          <w:rFonts w:asciiTheme="minorHAnsi" w:hAnsiTheme="minorHAnsi" w:cstheme="minorHAnsi"/>
          <w:b/>
          <w:sz w:val="22"/>
          <w:szCs w:val="22"/>
        </w:rPr>
        <w:t>významných služeb</w:t>
      </w:r>
      <w:r w:rsidRPr="004158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5BD6" w:rsidRPr="0041587A">
        <w:rPr>
          <w:rFonts w:asciiTheme="minorHAnsi" w:hAnsiTheme="minorHAnsi" w:cstheme="minorHAnsi"/>
          <w:b/>
          <w:sz w:val="22"/>
          <w:szCs w:val="22"/>
        </w:rPr>
        <w:t xml:space="preserve">poskytnutých </w:t>
      </w:r>
      <w:r w:rsidR="0041587A">
        <w:rPr>
          <w:rFonts w:asciiTheme="minorHAnsi" w:hAnsiTheme="minorHAnsi" w:cstheme="minorHAnsi"/>
          <w:b/>
          <w:sz w:val="22"/>
          <w:szCs w:val="22"/>
        </w:rPr>
        <w:t xml:space="preserve">dodavatelem </w:t>
      </w:r>
      <w:r w:rsidR="001C5BD6" w:rsidRPr="0041587A">
        <w:rPr>
          <w:rFonts w:asciiTheme="minorHAnsi" w:hAnsiTheme="minorHAnsi" w:cstheme="minorHAnsi"/>
          <w:b/>
          <w:sz w:val="22"/>
          <w:szCs w:val="22"/>
        </w:rPr>
        <w:t>za poslední</w:t>
      </w:r>
      <w:r w:rsidR="0041587A">
        <w:rPr>
          <w:rFonts w:asciiTheme="minorHAnsi" w:hAnsiTheme="minorHAnsi" w:cstheme="minorHAnsi"/>
          <w:b/>
          <w:sz w:val="22"/>
          <w:szCs w:val="22"/>
        </w:rPr>
        <w:t xml:space="preserve"> 3 roky </w:t>
      </w:r>
      <w:r w:rsidR="001C5BD6" w:rsidRPr="0041587A">
        <w:rPr>
          <w:rFonts w:asciiTheme="minorHAnsi" w:hAnsiTheme="minorHAnsi" w:cstheme="minorHAnsi"/>
          <w:b/>
          <w:sz w:val="22"/>
          <w:szCs w:val="22"/>
        </w:rPr>
        <w:t xml:space="preserve">před zahájením </w:t>
      </w:r>
      <w:r w:rsidR="006B72E8">
        <w:rPr>
          <w:rFonts w:asciiTheme="minorHAnsi" w:hAnsiTheme="minorHAnsi" w:cstheme="minorHAnsi"/>
          <w:b/>
          <w:sz w:val="22"/>
          <w:szCs w:val="22"/>
        </w:rPr>
        <w:t>výběrového</w:t>
      </w:r>
      <w:r w:rsidR="001C5BD6" w:rsidRPr="0041587A">
        <w:rPr>
          <w:rFonts w:asciiTheme="minorHAnsi" w:hAnsiTheme="minorHAnsi" w:cstheme="minorHAnsi"/>
          <w:b/>
          <w:sz w:val="22"/>
          <w:szCs w:val="22"/>
        </w:rPr>
        <w:t xml:space="preserve"> řízení</w:t>
      </w:r>
    </w:p>
    <w:p w14:paraId="0729D7C4" w14:textId="77777777" w:rsidR="00D00287" w:rsidRPr="0041587A" w:rsidRDefault="00D0028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6B472775" w14:textId="47B37DC7" w:rsidR="0041587A" w:rsidRPr="008720EC" w:rsidRDefault="0041587A" w:rsidP="0041587A">
      <w:pPr>
        <w:spacing w:before="240" w:after="12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Zadavatel: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ab/>
      </w:r>
      <w:r w:rsidR="00F20ABA" w:rsidRPr="003B7A1D">
        <w:rPr>
          <w:rFonts w:ascii="Calibri" w:hAnsi="Calibri" w:cs="Calibri"/>
          <w:sz w:val="20"/>
          <w:szCs w:val="20"/>
        </w:rPr>
        <w:t>Město Odry</w:t>
      </w:r>
      <w:r w:rsidRPr="008720EC">
        <w:rPr>
          <w:rFonts w:ascii="Calibri" w:hAnsi="Calibri" w:cs="Calibri"/>
          <w:sz w:val="20"/>
          <w:szCs w:val="20"/>
        </w:rPr>
        <w:t xml:space="preserve">, se sídlem: </w:t>
      </w:r>
      <w:r w:rsidR="009E138B" w:rsidRPr="003B7A1D">
        <w:rPr>
          <w:rFonts w:ascii="Calibri" w:hAnsi="Calibri" w:cs="Calibri"/>
          <w:sz w:val="20"/>
          <w:szCs w:val="20"/>
        </w:rPr>
        <w:t>Masarykovo náměstí 16/25, 742 35 Odry</w:t>
      </w:r>
      <w:r w:rsidRPr="008720EC">
        <w:rPr>
          <w:rFonts w:ascii="Calibri" w:hAnsi="Calibri" w:cs="Calibri"/>
          <w:sz w:val="20"/>
          <w:szCs w:val="20"/>
        </w:rPr>
        <w:t>; IČ</w:t>
      </w:r>
      <w:r w:rsidR="009E138B">
        <w:rPr>
          <w:rFonts w:ascii="Calibri" w:hAnsi="Calibri" w:cs="Calibri"/>
          <w:sz w:val="20"/>
          <w:szCs w:val="20"/>
        </w:rPr>
        <w:t>O</w:t>
      </w:r>
      <w:r w:rsidRPr="008720EC">
        <w:rPr>
          <w:rFonts w:ascii="Calibri" w:hAnsi="Calibri" w:cs="Calibri"/>
          <w:sz w:val="20"/>
          <w:szCs w:val="20"/>
        </w:rPr>
        <w:t xml:space="preserve">: </w:t>
      </w:r>
      <w:r w:rsidR="00806114" w:rsidRPr="003B7A1D">
        <w:rPr>
          <w:rFonts w:ascii="Calibri" w:hAnsi="Calibri" w:cs="Calibri"/>
          <w:sz w:val="20"/>
          <w:szCs w:val="20"/>
        </w:rPr>
        <w:t>00298221</w:t>
      </w:r>
      <w:r w:rsidRPr="008720EC">
        <w:rPr>
          <w:rFonts w:ascii="Calibri" w:hAnsi="Calibri" w:cs="Calibri"/>
          <w:sz w:val="20"/>
          <w:szCs w:val="20"/>
        </w:rPr>
        <w:t xml:space="preserve"> (dále jen „zadavatel“).    </w:t>
      </w:r>
    </w:p>
    <w:p w14:paraId="23C1A89E" w14:textId="5CA87762" w:rsidR="0041587A" w:rsidRPr="008720EC" w:rsidRDefault="0041587A" w:rsidP="0041587A">
      <w:pPr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zakázka </w:t>
      </w:r>
      <w:r w:rsidR="00806114">
        <w:rPr>
          <w:rFonts w:ascii="Calibri" w:hAnsi="Calibri" w:cs="Calibri"/>
          <w:sz w:val="20"/>
          <w:szCs w:val="20"/>
        </w:rPr>
        <w:t xml:space="preserve">malého rozsahu </w:t>
      </w:r>
      <w:r w:rsidRPr="008720EC">
        <w:rPr>
          <w:rFonts w:ascii="Calibri" w:hAnsi="Calibri" w:cs="Calibri"/>
          <w:sz w:val="20"/>
          <w:szCs w:val="20"/>
        </w:rPr>
        <w:t xml:space="preserve">na služby zadávaná </w:t>
      </w:r>
      <w:bookmarkStart w:id="0" w:name="_Hlk13482890"/>
      <w:r w:rsidR="00777042" w:rsidRPr="00720FC7">
        <w:rPr>
          <w:rFonts w:ascii="Calibri" w:hAnsi="Calibri" w:cs="Calibri"/>
          <w:sz w:val="20"/>
          <w:szCs w:val="20"/>
        </w:rPr>
        <w:t xml:space="preserve">v souladu </w:t>
      </w:r>
      <w:bookmarkStart w:id="1" w:name="_Hlk13483336"/>
      <w:r w:rsidR="00777042">
        <w:rPr>
          <w:rFonts w:ascii="Calibri" w:hAnsi="Calibri" w:cs="Calibri"/>
          <w:sz w:val="20"/>
          <w:szCs w:val="20"/>
        </w:rPr>
        <w:t>se Směrnicí pro zadávání veřejných zakázek malého rozsahu Městského úřadu Odry</w:t>
      </w:r>
      <w:bookmarkEnd w:id="0"/>
      <w:bookmarkEnd w:id="1"/>
      <w:r w:rsidR="00777042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>pod označením „</w:t>
      </w:r>
      <w:r w:rsidR="00D1369C" w:rsidRPr="00D1369C">
        <w:rPr>
          <w:rFonts w:ascii="Calibri" w:hAnsi="Calibri" w:cs="Calibri"/>
          <w:sz w:val="20"/>
          <w:szCs w:val="20"/>
        </w:rPr>
        <w:t>Projektová dokumentace pro stavební povolení na akci Stavební úpravy objektu Pohoř 30 na bydlení pro seniory</w:t>
      </w:r>
      <w:r w:rsidR="00D1369C">
        <w:rPr>
          <w:rFonts w:ascii="Calibri" w:hAnsi="Calibri" w:cs="Calibri"/>
          <w:sz w:val="20"/>
          <w:szCs w:val="20"/>
        </w:rPr>
        <w:t>“</w:t>
      </w:r>
    </w:p>
    <w:p w14:paraId="576E8BA4" w14:textId="77777777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E7C7603" w14:textId="77777777" w:rsidR="000D0F95" w:rsidRPr="0045085B" w:rsidRDefault="000D0F95" w:rsidP="000D0F95">
      <w:pPr>
        <w:keepNext/>
        <w:spacing w:before="120"/>
        <w:jc w:val="both"/>
        <w:rPr>
          <w:rFonts w:ascii="Calibri Light" w:hAnsi="Calibri Light" w:cs="Calibri Light"/>
          <w:sz w:val="20"/>
          <w:szCs w:val="20"/>
        </w:rPr>
      </w:pPr>
      <w:r w:rsidRPr="0045085B">
        <w:rPr>
          <w:rFonts w:ascii="Calibri Light" w:hAnsi="Calibri Light" w:cs="Calibri Light"/>
          <w:sz w:val="20"/>
          <w:szCs w:val="20"/>
        </w:rPr>
        <w:t xml:space="preserve">Splnění technické kvalifikace prokáže účastník výběrového řízení, který předloží: </w:t>
      </w:r>
    </w:p>
    <w:p w14:paraId="47C830FF" w14:textId="77777777" w:rsidR="000D0F95" w:rsidRPr="007D3449" w:rsidRDefault="000D0F95" w:rsidP="000D0F95">
      <w:pPr>
        <w:keepNext/>
        <w:numPr>
          <w:ilvl w:val="0"/>
          <w:numId w:val="12"/>
        </w:numPr>
        <w:spacing w:before="120"/>
        <w:jc w:val="both"/>
        <w:rPr>
          <w:rFonts w:ascii="Calibri" w:hAnsi="Calibri" w:cs="Calibri"/>
          <w:sz w:val="20"/>
          <w:szCs w:val="20"/>
        </w:rPr>
      </w:pPr>
      <w:bookmarkStart w:id="2" w:name="_Hlk8281333"/>
      <w:bookmarkStart w:id="3" w:name="_Hlk13729251"/>
      <w:r w:rsidRPr="007D3449">
        <w:rPr>
          <w:rFonts w:ascii="Calibri" w:hAnsi="Calibri" w:cs="Calibri"/>
          <w:b/>
          <w:sz w:val="20"/>
          <w:szCs w:val="20"/>
        </w:rPr>
        <w:t xml:space="preserve">seznam významných služeb </w:t>
      </w:r>
      <w:r w:rsidRPr="007D3449">
        <w:rPr>
          <w:rFonts w:ascii="Calibri" w:hAnsi="Calibri" w:cs="Calibri"/>
          <w:sz w:val="20"/>
          <w:szCs w:val="20"/>
        </w:rPr>
        <w:t>(formou čestného prohlášení)</w:t>
      </w:r>
      <w:r w:rsidRPr="007D3449">
        <w:rPr>
          <w:rFonts w:ascii="Calibri" w:hAnsi="Calibri" w:cs="Calibri"/>
          <w:b/>
          <w:sz w:val="20"/>
          <w:szCs w:val="20"/>
        </w:rPr>
        <w:t xml:space="preserve"> </w:t>
      </w:r>
      <w:r w:rsidRPr="007D3449">
        <w:rPr>
          <w:rFonts w:ascii="Calibri" w:hAnsi="Calibri" w:cs="Calibri"/>
          <w:sz w:val="20"/>
          <w:szCs w:val="20"/>
        </w:rPr>
        <w:t xml:space="preserve">poskytnutých dodavatelem za poslední 3 roky před zahájením </w:t>
      </w:r>
      <w:r>
        <w:rPr>
          <w:rFonts w:ascii="Calibri" w:hAnsi="Calibri" w:cs="Calibri"/>
          <w:sz w:val="20"/>
          <w:szCs w:val="20"/>
        </w:rPr>
        <w:t>výběrového</w:t>
      </w:r>
      <w:r w:rsidRPr="007D3449">
        <w:rPr>
          <w:rFonts w:ascii="Calibri" w:hAnsi="Calibri" w:cs="Calibri"/>
          <w:sz w:val="20"/>
          <w:szCs w:val="20"/>
        </w:rPr>
        <w:t xml:space="preserve"> řízení včetně uvedení ceny a doby jejich poskytnutí a identifikace objednatele</w:t>
      </w:r>
      <w:bookmarkEnd w:id="2"/>
      <w:r w:rsidRPr="007D3449">
        <w:rPr>
          <w:rFonts w:ascii="Calibri" w:hAnsi="Calibri" w:cs="Calibri"/>
          <w:sz w:val="20"/>
          <w:szCs w:val="20"/>
        </w:rPr>
        <w:t xml:space="preserve">.  </w:t>
      </w:r>
    </w:p>
    <w:p w14:paraId="17AB3441" w14:textId="77777777" w:rsidR="003917B0" w:rsidRPr="007D3449" w:rsidRDefault="003917B0" w:rsidP="003917B0">
      <w:pPr>
        <w:keepNext/>
        <w:spacing w:before="120"/>
        <w:ind w:left="720"/>
        <w:jc w:val="both"/>
        <w:rPr>
          <w:rFonts w:ascii="Calibri" w:hAnsi="Calibri" w:cs="Calibri"/>
          <w:sz w:val="20"/>
          <w:szCs w:val="20"/>
        </w:rPr>
      </w:pPr>
      <w:r w:rsidRPr="007D3449">
        <w:rPr>
          <w:rFonts w:ascii="Calibri" w:hAnsi="Calibri" w:cs="Calibri"/>
          <w:sz w:val="20"/>
          <w:szCs w:val="20"/>
        </w:rPr>
        <w:t xml:space="preserve">Součástí takového seznamu musí </w:t>
      </w:r>
      <w:r w:rsidRPr="00B05D90">
        <w:rPr>
          <w:rFonts w:ascii="Calibri" w:hAnsi="Calibri" w:cs="Calibri"/>
          <w:sz w:val="20"/>
          <w:szCs w:val="20"/>
        </w:rPr>
        <w:t>být</w:t>
      </w:r>
      <w:r>
        <w:rPr>
          <w:rFonts w:ascii="Calibri" w:hAnsi="Calibri" w:cs="Calibri"/>
          <w:sz w:val="20"/>
          <w:szCs w:val="20"/>
        </w:rPr>
        <w:t xml:space="preserve"> minimálně 2 služby a to</w:t>
      </w:r>
      <w:r w:rsidRPr="00B05D90">
        <w:rPr>
          <w:rFonts w:ascii="Calibri" w:hAnsi="Calibri" w:cs="Calibri"/>
          <w:sz w:val="20"/>
          <w:szCs w:val="20"/>
        </w:rPr>
        <w:t>:</w:t>
      </w:r>
    </w:p>
    <w:p w14:paraId="1E006893" w14:textId="77777777" w:rsidR="003917B0" w:rsidRPr="007D3449" w:rsidRDefault="003917B0" w:rsidP="003917B0">
      <w:pPr>
        <w:numPr>
          <w:ilvl w:val="0"/>
          <w:numId w:val="13"/>
        </w:numPr>
        <w:spacing w:before="60"/>
        <w:ind w:left="1134" w:hanging="357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1</w:t>
      </w:r>
      <w:r w:rsidRPr="007D3449">
        <w:rPr>
          <w:rFonts w:ascii="Calibri" w:hAnsi="Calibri" w:cs="Calibri"/>
          <w:b/>
          <w:sz w:val="20"/>
          <w:szCs w:val="20"/>
        </w:rPr>
        <w:t xml:space="preserve"> služb</w:t>
      </w:r>
      <w:r>
        <w:rPr>
          <w:rFonts w:ascii="Calibri" w:hAnsi="Calibri" w:cs="Calibri"/>
          <w:b/>
          <w:sz w:val="20"/>
          <w:szCs w:val="20"/>
        </w:rPr>
        <w:t>a</w:t>
      </w:r>
      <w:r w:rsidRPr="007D3449">
        <w:rPr>
          <w:rFonts w:ascii="Calibri" w:hAnsi="Calibri" w:cs="Calibri"/>
          <w:b/>
          <w:sz w:val="20"/>
          <w:szCs w:val="20"/>
        </w:rPr>
        <w:t xml:space="preserve">, ve kterých plnil </w:t>
      </w:r>
      <w:r w:rsidRPr="00B05D90">
        <w:rPr>
          <w:rFonts w:ascii="Calibri" w:hAnsi="Calibri" w:cs="Calibri"/>
          <w:b/>
          <w:sz w:val="20"/>
          <w:szCs w:val="20"/>
        </w:rPr>
        <w:t>dodavatel roli generálního projektanta, spočívající ve zhotovení DPS, včetně výkonu autorského dozoru u staveb, u nichž náklady na realizaci činily alespoň 10 mil. Kč bez DPH, a</w:t>
      </w:r>
    </w:p>
    <w:p w14:paraId="10B88368" w14:textId="77777777" w:rsidR="003917B0" w:rsidRDefault="003917B0" w:rsidP="003917B0">
      <w:pPr>
        <w:numPr>
          <w:ilvl w:val="0"/>
          <w:numId w:val="13"/>
        </w:numPr>
        <w:spacing w:before="60"/>
        <w:ind w:left="1134" w:hanging="357"/>
        <w:jc w:val="both"/>
        <w:rPr>
          <w:rFonts w:ascii="Calibri" w:hAnsi="Calibri" w:cs="Calibri"/>
          <w:b/>
          <w:sz w:val="20"/>
          <w:szCs w:val="20"/>
        </w:rPr>
      </w:pPr>
      <w:r w:rsidRPr="007D3449">
        <w:rPr>
          <w:rFonts w:ascii="Calibri" w:hAnsi="Calibri" w:cs="Calibri"/>
          <w:b/>
          <w:sz w:val="20"/>
          <w:szCs w:val="20"/>
        </w:rPr>
        <w:t xml:space="preserve">1 služba, ve které plnil dodavatel roli generálního </w:t>
      </w:r>
      <w:r w:rsidRPr="00B05D90">
        <w:rPr>
          <w:rFonts w:ascii="Calibri" w:hAnsi="Calibri" w:cs="Calibri"/>
          <w:b/>
          <w:sz w:val="20"/>
          <w:szCs w:val="20"/>
        </w:rPr>
        <w:t>projektanta, spočívající ve zhotovení DPS, včetně výkonu autorského dozoru u stavby, která je stavbou občanského vybavení</w:t>
      </w:r>
      <w:r w:rsidRPr="00B05D90">
        <w:rPr>
          <w:rStyle w:val="Znakapoznpodarou"/>
          <w:rFonts w:ascii="Calibri" w:hAnsi="Calibri" w:cs="Calibri"/>
          <w:sz w:val="20"/>
          <w:szCs w:val="20"/>
        </w:rPr>
        <w:footnoteReference w:id="1"/>
      </w:r>
      <w:r w:rsidRPr="00B05D90">
        <w:rPr>
          <w:rFonts w:ascii="Calibri" w:hAnsi="Calibri" w:cs="Calibri"/>
          <w:b/>
          <w:sz w:val="20"/>
          <w:szCs w:val="20"/>
        </w:rPr>
        <w:t>.</w:t>
      </w:r>
    </w:p>
    <w:p w14:paraId="1195E282" w14:textId="77777777" w:rsidR="003917B0" w:rsidRPr="00B05D90" w:rsidRDefault="003917B0" w:rsidP="003917B0">
      <w:pPr>
        <w:spacing w:before="120"/>
        <w:jc w:val="both"/>
        <w:rPr>
          <w:rFonts w:ascii="Calibri" w:hAnsi="Calibri" w:cs="Calibri"/>
          <w:b/>
          <w:sz w:val="20"/>
          <w:szCs w:val="20"/>
        </w:rPr>
      </w:pPr>
      <w:r w:rsidRPr="00B05D90">
        <w:rPr>
          <w:rFonts w:ascii="Calibri" w:hAnsi="Calibri" w:cs="Calibri"/>
          <w:b/>
          <w:sz w:val="20"/>
          <w:szCs w:val="20"/>
        </w:rPr>
        <w:t>Požadované služby nelze prokázat pouze 1 zakázkou. Účastník tak předloží seznam, jehož součástí budou minimálně 2 poskytnuté služby.</w:t>
      </w:r>
    </w:p>
    <w:p w14:paraId="5551A6C3" w14:textId="77777777" w:rsidR="000D0F95" w:rsidRPr="007D3449" w:rsidRDefault="000D0F95" w:rsidP="000D0F95">
      <w:pPr>
        <w:keepNext/>
        <w:spacing w:before="120"/>
        <w:jc w:val="both"/>
        <w:rPr>
          <w:rFonts w:ascii="Calibri" w:hAnsi="Calibri" w:cs="Calibri"/>
          <w:sz w:val="20"/>
          <w:szCs w:val="20"/>
        </w:rPr>
      </w:pPr>
      <w:r w:rsidRPr="007D3449">
        <w:rPr>
          <w:rFonts w:ascii="Calibri" w:hAnsi="Calibri" w:cs="Calibri"/>
          <w:sz w:val="20"/>
          <w:szCs w:val="20"/>
        </w:rPr>
        <w:t xml:space="preserve">Služba se považuje za splněnou, pokud byla DPS v průběhu uvedené doby dokončena </w:t>
      </w:r>
      <w:r>
        <w:rPr>
          <w:rFonts w:ascii="Calibri" w:hAnsi="Calibri" w:cs="Calibri"/>
          <w:sz w:val="20"/>
          <w:szCs w:val="20"/>
        </w:rPr>
        <w:t>(</w:t>
      </w:r>
      <w:r w:rsidRPr="007D3449">
        <w:rPr>
          <w:rFonts w:ascii="Calibri" w:hAnsi="Calibri" w:cs="Calibri"/>
          <w:sz w:val="20"/>
          <w:szCs w:val="20"/>
        </w:rPr>
        <w:t>předána</w:t>
      </w:r>
      <w:r>
        <w:rPr>
          <w:rFonts w:ascii="Calibri" w:hAnsi="Calibri" w:cs="Calibri"/>
          <w:sz w:val="20"/>
          <w:szCs w:val="20"/>
        </w:rPr>
        <w:t>)</w:t>
      </w:r>
      <w:r w:rsidRPr="007D3449">
        <w:rPr>
          <w:rFonts w:ascii="Calibri" w:hAnsi="Calibri" w:cs="Calibri"/>
          <w:sz w:val="20"/>
          <w:szCs w:val="20"/>
        </w:rPr>
        <w:t xml:space="preserve"> a výkon autorského dozoru byl v průběhu uvedené doby buďto dokončen nebo v současnosti stále probíhá.</w:t>
      </w:r>
    </w:p>
    <w:bookmarkEnd w:id="3"/>
    <w:p w14:paraId="38776600" w14:textId="77777777" w:rsidR="000D0F95" w:rsidRPr="007D3449" w:rsidRDefault="000D0F95" w:rsidP="000D0F95">
      <w:pPr>
        <w:spacing w:before="120"/>
        <w:jc w:val="both"/>
        <w:rPr>
          <w:rFonts w:ascii="Calibri" w:hAnsi="Calibri" w:cs="Calibri"/>
          <w:sz w:val="20"/>
          <w:szCs w:val="20"/>
        </w:rPr>
      </w:pPr>
      <w:r w:rsidRPr="007D3449">
        <w:rPr>
          <w:rFonts w:ascii="Calibri" w:hAnsi="Calibri" w:cs="Calibri"/>
          <w:sz w:val="20"/>
          <w:szCs w:val="20"/>
        </w:rPr>
        <w:t xml:space="preserve">V případě, že byla významná služba realizována společně nebo se účastník zadávacího řízení podílel na realizaci jako poddodavatel, pak taková služba bude zadavatelem posuzována pouze v rozsahu podílu, kterým se dodavatel na plnění významné služby podílel.  </w:t>
      </w:r>
      <w:r>
        <w:rPr>
          <w:rFonts w:ascii="Calibri" w:hAnsi="Calibri" w:cs="Calibri"/>
          <w:sz w:val="20"/>
          <w:szCs w:val="20"/>
        </w:rPr>
        <w:t xml:space="preserve"> </w:t>
      </w:r>
    </w:p>
    <w:p w14:paraId="74CB13D7" w14:textId="77777777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DC50F6D" w14:textId="3EB87A77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720EC">
        <w:rPr>
          <w:rFonts w:asciiTheme="minorHAnsi" w:hAnsiTheme="minorHAnsi" w:cstheme="minorHAnsi"/>
          <w:sz w:val="20"/>
          <w:szCs w:val="20"/>
        </w:rPr>
        <w:t xml:space="preserve">Jako účastník </w:t>
      </w:r>
      <w:r w:rsidR="00450954">
        <w:rPr>
          <w:rFonts w:asciiTheme="minorHAnsi" w:hAnsiTheme="minorHAnsi" w:cstheme="minorHAnsi"/>
          <w:sz w:val="20"/>
          <w:szCs w:val="20"/>
        </w:rPr>
        <w:t>výběrového</w:t>
      </w:r>
      <w:r w:rsidRPr="008720EC">
        <w:rPr>
          <w:rFonts w:asciiTheme="minorHAnsi" w:hAnsiTheme="minorHAnsi" w:cstheme="minorHAnsi"/>
          <w:sz w:val="20"/>
          <w:szCs w:val="20"/>
        </w:rPr>
        <w:t xml:space="preserve"> řízení </w:t>
      </w:r>
      <w:r w:rsidRPr="008720EC">
        <w:rPr>
          <w:rFonts w:asciiTheme="minorHAnsi" w:hAnsiTheme="minorHAnsi" w:cstheme="minorHAnsi"/>
          <w:sz w:val="20"/>
          <w:szCs w:val="20"/>
          <w:highlight w:val="yellow"/>
        </w:rPr>
        <w:t>…………………</w:t>
      </w:r>
      <w:proofErr w:type="gramStart"/>
      <w:r w:rsidRPr="008720EC">
        <w:rPr>
          <w:rFonts w:asciiTheme="minorHAnsi" w:hAnsiTheme="minorHAnsi" w:cstheme="minorHAnsi"/>
          <w:sz w:val="20"/>
          <w:szCs w:val="20"/>
          <w:highlight w:val="yellow"/>
        </w:rPr>
        <w:t>…….</w:t>
      </w:r>
      <w:proofErr w:type="gramEnd"/>
      <w:r w:rsidRPr="008720EC">
        <w:rPr>
          <w:rFonts w:asciiTheme="minorHAnsi" w:hAnsiTheme="minorHAnsi" w:cstheme="minorHAnsi"/>
          <w:sz w:val="20"/>
          <w:szCs w:val="20"/>
          <w:highlight w:val="yellow"/>
        </w:rPr>
        <w:t>.</w:t>
      </w:r>
      <w:r w:rsidRPr="008720EC">
        <w:rPr>
          <w:rFonts w:asciiTheme="minorHAnsi" w:hAnsiTheme="minorHAnsi" w:cstheme="minorHAnsi"/>
          <w:sz w:val="20"/>
          <w:szCs w:val="20"/>
        </w:rPr>
        <w:t xml:space="preserve">, se sídlem </w:t>
      </w:r>
      <w:r w:rsidRPr="008720EC">
        <w:rPr>
          <w:rFonts w:asciiTheme="minorHAnsi" w:hAnsiTheme="minorHAnsi" w:cstheme="minorHAnsi"/>
          <w:sz w:val="20"/>
          <w:szCs w:val="20"/>
          <w:highlight w:val="yellow"/>
        </w:rPr>
        <w:t>………………</w:t>
      </w:r>
      <w:r w:rsidRPr="008720EC">
        <w:rPr>
          <w:rFonts w:asciiTheme="minorHAnsi" w:hAnsiTheme="minorHAnsi" w:cstheme="minorHAnsi"/>
          <w:sz w:val="20"/>
          <w:szCs w:val="20"/>
        </w:rPr>
        <w:t>, IČO:</w:t>
      </w:r>
      <w:r w:rsidRPr="008720EC">
        <w:rPr>
          <w:rFonts w:asciiTheme="minorHAnsi" w:hAnsiTheme="minorHAnsi" w:cstheme="minorHAnsi"/>
          <w:sz w:val="20"/>
          <w:szCs w:val="20"/>
          <w:highlight w:val="yellow"/>
        </w:rPr>
        <w:t>………………..</w:t>
      </w:r>
      <w:r w:rsidRPr="008720EC">
        <w:rPr>
          <w:rFonts w:asciiTheme="minorHAnsi" w:hAnsiTheme="minorHAnsi" w:cstheme="minorHAnsi"/>
          <w:sz w:val="20"/>
          <w:szCs w:val="20"/>
        </w:rPr>
        <w:t xml:space="preserve"> </w:t>
      </w:r>
      <w:r w:rsidRPr="008720EC">
        <w:rPr>
          <w:rFonts w:asciiTheme="minorHAnsi" w:hAnsiTheme="minorHAnsi" w:cstheme="minorHAnsi"/>
          <w:i/>
          <w:iCs/>
          <w:color w:val="0000FF"/>
          <w:sz w:val="20"/>
          <w:szCs w:val="20"/>
        </w:rPr>
        <w:t>(doplní dodavatel)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8720EC">
        <w:rPr>
          <w:rFonts w:asciiTheme="minorHAnsi" w:hAnsiTheme="minorHAnsi" w:cstheme="minorHAnsi"/>
          <w:sz w:val="20"/>
          <w:szCs w:val="20"/>
        </w:rPr>
        <w:t>čestně prohlašuji, že splňuji technickou kvalifikaci pro veřejnou zakázku pod označením „</w:t>
      </w:r>
      <w:r w:rsidR="00450954" w:rsidRPr="00450954">
        <w:rPr>
          <w:rFonts w:asciiTheme="minorHAnsi" w:hAnsiTheme="minorHAnsi" w:cstheme="minorHAnsi"/>
          <w:sz w:val="20"/>
          <w:szCs w:val="20"/>
        </w:rPr>
        <w:t>Projektová dokumentace pro stavební povolení na akci Stavební úpravy objektu Pohoř 30 na bydlení pro seniory</w:t>
      </w:r>
      <w:r w:rsidR="00F3413F">
        <w:rPr>
          <w:rFonts w:asciiTheme="minorHAnsi" w:hAnsiTheme="minorHAnsi" w:cstheme="minorHAnsi"/>
          <w:sz w:val="20"/>
          <w:szCs w:val="20"/>
        </w:rPr>
        <w:t>,“</w:t>
      </w:r>
      <w:r w:rsidRPr="008720EC">
        <w:rPr>
          <w:rFonts w:asciiTheme="minorHAnsi" w:hAnsiTheme="minorHAnsi" w:cstheme="minorHAnsi"/>
          <w:sz w:val="20"/>
          <w:szCs w:val="20"/>
        </w:rPr>
        <w:t xml:space="preserve"> neboť jsem ve výše uvedeném období poskytnul tyto služby:</w:t>
      </w:r>
    </w:p>
    <w:p w14:paraId="7BED86DC" w14:textId="77777777" w:rsidR="00504841" w:rsidRPr="0041587A" w:rsidRDefault="00504841" w:rsidP="00504841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504841" w:rsidRPr="00112C02" w14:paraId="70AD8F32" w14:textId="77777777" w:rsidTr="00975E11">
        <w:trPr>
          <w:cantSplit/>
        </w:trPr>
        <w:tc>
          <w:tcPr>
            <w:tcW w:w="9062" w:type="dxa"/>
            <w:gridSpan w:val="2"/>
          </w:tcPr>
          <w:p w14:paraId="625BA3F3" w14:textId="77777777" w:rsidR="00504841" w:rsidRPr="00112C02" w:rsidRDefault="00504841" w:rsidP="00975E11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</w:t>
            </w:r>
            <w:r w:rsidR="00975E11"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služba </w:t>
            </w:r>
            <w:r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1</w:t>
            </w:r>
          </w:p>
        </w:tc>
      </w:tr>
      <w:tr w:rsidR="00504841" w:rsidRPr="00112C02" w14:paraId="6763C944" w14:textId="77777777" w:rsidTr="00975E11">
        <w:trPr>
          <w:cantSplit/>
        </w:trPr>
        <w:tc>
          <w:tcPr>
            <w:tcW w:w="3307" w:type="dxa"/>
          </w:tcPr>
          <w:p w14:paraId="4D5B5CE9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5083847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04841" w:rsidRPr="00112C02" w14:paraId="235F1613" w14:textId="77777777" w:rsidTr="00975E11">
        <w:trPr>
          <w:cantSplit/>
        </w:trPr>
        <w:tc>
          <w:tcPr>
            <w:tcW w:w="3307" w:type="dxa"/>
          </w:tcPr>
          <w:p w14:paraId="7A2D2EDC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Název </w:t>
            </w:r>
            <w:r w:rsidR="00975E11"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projektované 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stavby</w:t>
            </w:r>
          </w:p>
          <w:p w14:paraId="326BA31C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665D464E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04841" w:rsidRPr="00112C02" w14:paraId="5F86B2AA" w14:textId="77777777" w:rsidTr="00975E11">
        <w:trPr>
          <w:cantSplit/>
        </w:trPr>
        <w:tc>
          <w:tcPr>
            <w:tcW w:w="3307" w:type="dxa"/>
          </w:tcPr>
          <w:p w14:paraId="11DE946C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Místo stavby</w:t>
            </w:r>
          </w:p>
          <w:p w14:paraId="22F0AB95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05F33D63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841" w:rsidRPr="00112C02" w14:paraId="0199FA10" w14:textId="77777777" w:rsidTr="00975E11">
        <w:trPr>
          <w:cantSplit/>
        </w:trPr>
        <w:tc>
          <w:tcPr>
            <w:tcW w:w="3307" w:type="dxa"/>
          </w:tcPr>
          <w:p w14:paraId="4D810A56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6A765244" w14:textId="6D63E826" w:rsidR="00504841" w:rsidRPr="00112C02" w:rsidRDefault="00462630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</w:tcPr>
          <w:p w14:paraId="583EF06A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841" w:rsidRPr="00112C02" w14:paraId="2B694309" w14:textId="77777777" w:rsidTr="00975E11">
        <w:trPr>
          <w:cantSplit/>
        </w:trPr>
        <w:tc>
          <w:tcPr>
            <w:tcW w:w="3307" w:type="dxa"/>
          </w:tcPr>
          <w:p w14:paraId="0B1AEC57" w14:textId="77777777" w:rsidR="00504841" w:rsidRPr="00112C02" w:rsidRDefault="008720EC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Zahájení a dokončení (předání) DPS</w:t>
            </w:r>
          </w:p>
          <w:p w14:paraId="22E985BF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73BCC1F1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20EC" w:rsidRPr="00112C02" w14:paraId="41C8FCB9" w14:textId="77777777" w:rsidTr="00284B97">
        <w:trPr>
          <w:cantSplit/>
          <w:trHeight w:val="693"/>
        </w:trPr>
        <w:tc>
          <w:tcPr>
            <w:tcW w:w="3307" w:type="dxa"/>
          </w:tcPr>
          <w:p w14:paraId="003D7189" w14:textId="77777777" w:rsidR="008720EC" w:rsidRPr="00112C02" w:rsidRDefault="008720EC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Zahájení a dokončení autorského dozoru (v případě, že stále probíhá, uvede se pouze datum zahájení)</w:t>
            </w:r>
          </w:p>
        </w:tc>
        <w:tc>
          <w:tcPr>
            <w:tcW w:w="5755" w:type="dxa"/>
          </w:tcPr>
          <w:p w14:paraId="50395043" w14:textId="77777777" w:rsidR="008720EC" w:rsidRPr="00112C02" w:rsidRDefault="008720EC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20EC" w:rsidRPr="00112C02" w14:paraId="3493129F" w14:textId="77777777" w:rsidTr="00975E11">
        <w:trPr>
          <w:cantSplit/>
        </w:trPr>
        <w:tc>
          <w:tcPr>
            <w:tcW w:w="3307" w:type="dxa"/>
          </w:tcPr>
          <w:p w14:paraId="56941A06" w14:textId="2C91A13D" w:rsidR="008720EC" w:rsidRPr="00112C02" w:rsidRDefault="008720EC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Cena služby</w:t>
            </w:r>
            <w:r w:rsidR="00284B9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34F40">
              <w:rPr>
                <w:rFonts w:asciiTheme="minorHAnsi" w:hAnsiTheme="minorHAnsi" w:cstheme="minorHAnsi"/>
                <w:sz w:val="20"/>
                <w:szCs w:val="20"/>
              </w:rPr>
              <w:t>(v Kč bez DPH)</w:t>
            </w:r>
          </w:p>
        </w:tc>
        <w:tc>
          <w:tcPr>
            <w:tcW w:w="5755" w:type="dxa"/>
          </w:tcPr>
          <w:p w14:paraId="0AB749B3" w14:textId="77777777" w:rsidR="008720EC" w:rsidRPr="00112C02" w:rsidRDefault="008720EC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841" w:rsidRPr="00112C02" w14:paraId="7EAE0061" w14:textId="77777777" w:rsidTr="00975E11">
        <w:trPr>
          <w:cantSplit/>
        </w:trPr>
        <w:tc>
          <w:tcPr>
            <w:tcW w:w="3307" w:type="dxa"/>
          </w:tcPr>
          <w:p w14:paraId="093E3941" w14:textId="7F38F5BE" w:rsidR="00504841" w:rsidRPr="00112C02" w:rsidRDefault="00934F40" w:rsidP="009009B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Náklady na realizaci</w:t>
            </w:r>
            <w:r w:rsidR="00975E11"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projektované stavby</w:t>
            </w:r>
            <w:r w:rsidR="009009BF"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04841" w:rsidRPr="00112C02">
              <w:rPr>
                <w:rFonts w:asciiTheme="minorHAnsi" w:hAnsiTheme="minorHAnsi" w:cstheme="minorHAnsi"/>
                <w:sz w:val="20"/>
                <w:szCs w:val="20"/>
              </w:rPr>
              <w:t>(v Kč bez DPH)</w:t>
            </w:r>
          </w:p>
        </w:tc>
        <w:tc>
          <w:tcPr>
            <w:tcW w:w="5755" w:type="dxa"/>
          </w:tcPr>
          <w:p w14:paraId="33271DC6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5021" w:rsidRPr="00112C02" w14:paraId="3A460655" w14:textId="77777777" w:rsidTr="00ED081E">
        <w:trPr>
          <w:cantSplit/>
          <w:trHeight w:val="379"/>
        </w:trPr>
        <w:tc>
          <w:tcPr>
            <w:tcW w:w="3307" w:type="dxa"/>
          </w:tcPr>
          <w:p w14:paraId="74518611" w14:textId="04D7556F" w:rsidR="00415021" w:rsidRPr="00112C02" w:rsidRDefault="0041587A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Stavba </w:t>
            </w:r>
            <w:r w:rsidR="00ED081E">
              <w:rPr>
                <w:rFonts w:asciiTheme="minorHAnsi" w:hAnsiTheme="minorHAnsi" w:cstheme="minorHAnsi"/>
                <w:sz w:val="20"/>
                <w:szCs w:val="20"/>
              </w:rPr>
              <w:t>občanského vybavení</w:t>
            </w:r>
            <w:r w:rsidR="00415021"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</w:tcPr>
          <w:p w14:paraId="76912BB0" w14:textId="77777777" w:rsidR="00415021" w:rsidRPr="00112C02" w:rsidRDefault="00415021" w:rsidP="00415021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ANO/NE</w:t>
            </w:r>
            <w:r w:rsidR="009009BF"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009BF" w:rsidRPr="00112C02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(vybere dodavatel)</w:t>
            </w:r>
          </w:p>
        </w:tc>
      </w:tr>
    </w:tbl>
    <w:p w14:paraId="2B6DCD69" w14:textId="7D944265" w:rsidR="00476DA4" w:rsidRDefault="00476DA4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1E0F33" w:rsidRPr="00112C02" w14:paraId="7CD50553" w14:textId="77777777" w:rsidTr="00A86340">
        <w:trPr>
          <w:cantSplit/>
        </w:trPr>
        <w:tc>
          <w:tcPr>
            <w:tcW w:w="9062" w:type="dxa"/>
            <w:gridSpan w:val="2"/>
          </w:tcPr>
          <w:p w14:paraId="6AEC0DA9" w14:textId="3C75EEF3" w:rsidR="001E0F33" w:rsidRPr="00112C02" w:rsidRDefault="001E0F33" w:rsidP="00A8634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služba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2</w:t>
            </w:r>
          </w:p>
        </w:tc>
      </w:tr>
      <w:tr w:rsidR="001E0F33" w:rsidRPr="00112C02" w14:paraId="62EE5292" w14:textId="77777777" w:rsidTr="00A86340">
        <w:trPr>
          <w:cantSplit/>
        </w:trPr>
        <w:tc>
          <w:tcPr>
            <w:tcW w:w="3307" w:type="dxa"/>
          </w:tcPr>
          <w:p w14:paraId="133A47F4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3DE7066D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1E0F33" w:rsidRPr="00112C02" w14:paraId="716CAAB4" w14:textId="77777777" w:rsidTr="00A86340">
        <w:trPr>
          <w:cantSplit/>
        </w:trPr>
        <w:tc>
          <w:tcPr>
            <w:tcW w:w="3307" w:type="dxa"/>
          </w:tcPr>
          <w:p w14:paraId="6BE2961C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Název projektované stavby</w:t>
            </w:r>
          </w:p>
          <w:p w14:paraId="6EA59FAA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62EB2162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E0F33" w:rsidRPr="00112C02" w14:paraId="674C6A32" w14:textId="77777777" w:rsidTr="00A86340">
        <w:trPr>
          <w:cantSplit/>
        </w:trPr>
        <w:tc>
          <w:tcPr>
            <w:tcW w:w="3307" w:type="dxa"/>
          </w:tcPr>
          <w:p w14:paraId="70DDB020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Místo stavby</w:t>
            </w:r>
          </w:p>
          <w:p w14:paraId="03BABBD5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2DC485C4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E0F33" w:rsidRPr="00112C02" w14:paraId="0F35E2DC" w14:textId="77777777" w:rsidTr="00A86340">
        <w:trPr>
          <w:cantSplit/>
        </w:trPr>
        <w:tc>
          <w:tcPr>
            <w:tcW w:w="3307" w:type="dxa"/>
          </w:tcPr>
          <w:p w14:paraId="7992F0A1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152642FB" w14:textId="5F9496F2" w:rsidR="001E0F33" w:rsidRPr="00112C02" w:rsidRDefault="00462630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</w:tcPr>
          <w:p w14:paraId="77E45FA3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E0F33" w:rsidRPr="00112C02" w14:paraId="60D8FDAB" w14:textId="77777777" w:rsidTr="00A86340">
        <w:trPr>
          <w:cantSplit/>
        </w:trPr>
        <w:tc>
          <w:tcPr>
            <w:tcW w:w="3307" w:type="dxa"/>
          </w:tcPr>
          <w:p w14:paraId="214CC21A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Zahájení a dokončení (předání) DPS</w:t>
            </w:r>
          </w:p>
          <w:p w14:paraId="18BF316B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79D7A4C4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E0F33" w:rsidRPr="00112C02" w14:paraId="7B22288F" w14:textId="77777777" w:rsidTr="00A86340">
        <w:trPr>
          <w:cantSplit/>
        </w:trPr>
        <w:tc>
          <w:tcPr>
            <w:tcW w:w="3307" w:type="dxa"/>
          </w:tcPr>
          <w:p w14:paraId="7F887CBB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Zahájení a dokončení autorského dozoru (v případě, že stále probíhá, uvede se pouze datum zahájení)</w:t>
            </w:r>
          </w:p>
        </w:tc>
        <w:tc>
          <w:tcPr>
            <w:tcW w:w="5755" w:type="dxa"/>
          </w:tcPr>
          <w:p w14:paraId="32261C8D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E0F33" w:rsidRPr="00112C02" w14:paraId="208882B6" w14:textId="77777777" w:rsidTr="00CA67D1">
        <w:trPr>
          <w:cantSplit/>
          <w:trHeight w:val="274"/>
        </w:trPr>
        <w:tc>
          <w:tcPr>
            <w:tcW w:w="3307" w:type="dxa"/>
          </w:tcPr>
          <w:p w14:paraId="687ADFE5" w14:textId="128803E5" w:rsidR="001E0F33" w:rsidRPr="00112C02" w:rsidRDefault="001E0F33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Cena služby</w:t>
            </w:r>
            <w:r w:rsidR="00284B9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34F40">
              <w:rPr>
                <w:rFonts w:asciiTheme="minorHAnsi" w:hAnsiTheme="minorHAnsi" w:cstheme="minorHAnsi"/>
                <w:sz w:val="20"/>
                <w:szCs w:val="20"/>
              </w:rPr>
              <w:t>(v Kč bez DPH)</w:t>
            </w:r>
          </w:p>
        </w:tc>
        <w:tc>
          <w:tcPr>
            <w:tcW w:w="5755" w:type="dxa"/>
          </w:tcPr>
          <w:p w14:paraId="4CEC4E66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E0F33" w:rsidRPr="00112C02" w14:paraId="28168AA3" w14:textId="77777777" w:rsidTr="00A86340">
        <w:trPr>
          <w:cantSplit/>
        </w:trPr>
        <w:tc>
          <w:tcPr>
            <w:tcW w:w="3307" w:type="dxa"/>
          </w:tcPr>
          <w:p w14:paraId="300B49EC" w14:textId="751AD0C7" w:rsidR="001E0F33" w:rsidRPr="00112C02" w:rsidRDefault="00934F40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Náklady na realizaci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E0F33" w:rsidRPr="00112C02">
              <w:rPr>
                <w:rFonts w:asciiTheme="minorHAnsi" w:hAnsiTheme="minorHAnsi" w:cstheme="minorHAnsi"/>
                <w:sz w:val="20"/>
                <w:szCs w:val="20"/>
              </w:rPr>
              <w:t>projektované stavby (v Kč bez DPH)</w:t>
            </w:r>
          </w:p>
        </w:tc>
        <w:tc>
          <w:tcPr>
            <w:tcW w:w="5755" w:type="dxa"/>
          </w:tcPr>
          <w:p w14:paraId="3C1FB95A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E0F33" w:rsidRPr="00112C02" w14:paraId="01F83AD9" w14:textId="77777777" w:rsidTr="00A86340">
        <w:trPr>
          <w:cantSplit/>
          <w:trHeight w:val="379"/>
        </w:trPr>
        <w:tc>
          <w:tcPr>
            <w:tcW w:w="3307" w:type="dxa"/>
          </w:tcPr>
          <w:p w14:paraId="03D159FF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Stavba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občanského vybavení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</w:tcPr>
          <w:p w14:paraId="117649C1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ANO/NE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2C02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(vybere dodavatel)</w:t>
            </w:r>
          </w:p>
        </w:tc>
      </w:tr>
    </w:tbl>
    <w:p w14:paraId="3BC40B23" w14:textId="2AF6401E" w:rsidR="001E0F33" w:rsidRDefault="001E0F33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1E0F33" w:rsidRPr="00112C02" w14:paraId="4D0F43DD" w14:textId="77777777" w:rsidTr="00A86340">
        <w:trPr>
          <w:cantSplit/>
        </w:trPr>
        <w:tc>
          <w:tcPr>
            <w:tcW w:w="9062" w:type="dxa"/>
            <w:gridSpan w:val="2"/>
          </w:tcPr>
          <w:p w14:paraId="4C9A0DC6" w14:textId="655A59B8" w:rsidR="001E0F33" w:rsidRPr="00112C02" w:rsidRDefault="001E0F33" w:rsidP="00A8634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služba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3</w:t>
            </w:r>
          </w:p>
        </w:tc>
      </w:tr>
      <w:tr w:rsidR="001E0F33" w:rsidRPr="00112C02" w14:paraId="1927AB3D" w14:textId="77777777" w:rsidTr="00A86340">
        <w:trPr>
          <w:cantSplit/>
        </w:trPr>
        <w:tc>
          <w:tcPr>
            <w:tcW w:w="3307" w:type="dxa"/>
          </w:tcPr>
          <w:p w14:paraId="5DAB5471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10D3671E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1E0F33" w:rsidRPr="00112C02" w14:paraId="40390D56" w14:textId="77777777" w:rsidTr="00A86340">
        <w:trPr>
          <w:cantSplit/>
        </w:trPr>
        <w:tc>
          <w:tcPr>
            <w:tcW w:w="3307" w:type="dxa"/>
          </w:tcPr>
          <w:p w14:paraId="21E105A0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Název projektované stavby</w:t>
            </w:r>
          </w:p>
          <w:p w14:paraId="50A18305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5F2C43FC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E0F33" w:rsidRPr="00112C02" w14:paraId="1E3FCE66" w14:textId="77777777" w:rsidTr="00A86340">
        <w:trPr>
          <w:cantSplit/>
        </w:trPr>
        <w:tc>
          <w:tcPr>
            <w:tcW w:w="3307" w:type="dxa"/>
          </w:tcPr>
          <w:p w14:paraId="67C18092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Místo stavby</w:t>
            </w:r>
          </w:p>
          <w:p w14:paraId="056E4333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7214AD0D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E0F33" w:rsidRPr="00112C02" w14:paraId="0451E95E" w14:textId="77777777" w:rsidTr="00A86340">
        <w:trPr>
          <w:cantSplit/>
        </w:trPr>
        <w:tc>
          <w:tcPr>
            <w:tcW w:w="3307" w:type="dxa"/>
          </w:tcPr>
          <w:p w14:paraId="10DDF081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2D604959" w14:textId="21E819D7" w:rsidR="001E0F33" w:rsidRPr="00112C02" w:rsidRDefault="00462630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</w:tcPr>
          <w:p w14:paraId="61EAB5EB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E0F33" w:rsidRPr="00112C02" w14:paraId="04989BCF" w14:textId="77777777" w:rsidTr="00A86340">
        <w:trPr>
          <w:cantSplit/>
        </w:trPr>
        <w:tc>
          <w:tcPr>
            <w:tcW w:w="3307" w:type="dxa"/>
          </w:tcPr>
          <w:p w14:paraId="55726B54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Zahájení a dokončení (předání) DPS</w:t>
            </w:r>
          </w:p>
          <w:p w14:paraId="218C477D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1D9F5550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E0F33" w:rsidRPr="00112C02" w14:paraId="4F70CF39" w14:textId="77777777" w:rsidTr="00A86340">
        <w:trPr>
          <w:cantSplit/>
        </w:trPr>
        <w:tc>
          <w:tcPr>
            <w:tcW w:w="3307" w:type="dxa"/>
          </w:tcPr>
          <w:p w14:paraId="6D9DFB16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Zahájení a dokončení autorského dozoru (v případě, že stále probíhá, uvede se pouze datum zahájení)</w:t>
            </w:r>
          </w:p>
        </w:tc>
        <w:tc>
          <w:tcPr>
            <w:tcW w:w="5755" w:type="dxa"/>
          </w:tcPr>
          <w:p w14:paraId="60B65F3F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E0F33" w:rsidRPr="00112C02" w14:paraId="0E5ED44B" w14:textId="77777777" w:rsidTr="00CA67D1">
        <w:trPr>
          <w:cantSplit/>
          <w:trHeight w:val="298"/>
        </w:trPr>
        <w:tc>
          <w:tcPr>
            <w:tcW w:w="3307" w:type="dxa"/>
          </w:tcPr>
          <w:p w14:paraId="35CAA7A8" w14:textId="5C2676E8" w:rsidR="001E0F33" w:rsidRPr="00112C02" w:rsidRDefault="001E0F33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Cena služby</w:t>
            </w:r>
            <w:r w:rsidR="00284B9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34F40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284B97">
              <w:rPr>
                <w:rFonts w:asciiTheme="minorHAnsi" w:hAnsiTheme="minorHAnsi" w:cstheme="minorHAnsi"/>
                <w:sz w:val="20"/>
                <w:szCs w:val="20"/>
              </w:rPr>
              <w:t>v Kč bez DPH</w:t>
            </w:r>
            <w:r w:rsidR="00934F40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</w:p>
        </w:tc>
        <w:tc>
          <w:tcPr>
            <w:tcW w:w="5755" w:type="dxa"/>
          </w:tcPr>
          <w:p w14:paraId="3A8EABBA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E0F33" w:rsidRPr="00112C02" w14:paraId="4C3F4280" w14:textId="77777777" w:rsidTr="00A86340">
        <w:trPr>
          <w:cantSplit/>
        </w:trPr>
        <w:tc>
          <w:tcPr>
            <w:tcW w:w="3307" w:type="dxa"/>
          </w:tcPr>
          <w:p w14:paraId="6702ECED" w14:textId="3F60F760" w:rsidR="001E0F33" w:rsidRPr="00112C02" w:rsidRDefault="00934F40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Náklady na realizaci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E0F33" w:rsidRPr="00112C02">
              <w:rPr>
                <w:rFonts w:asciiTheme="minorHAnsi" w:hAnsiTheme="minorHAnsi" w:cstheme="minorHAnsi"/>
                <w:sz w:val="20"/>
                <w:szCs w:val="20"/>
              </w:rPr>
              <w:t>projektované stavby (v Kč bez DPH)</w:t>
            </w:r>
          </w:p>
        </w:tc>
        <w:tc>
          <w:tcPr>
            <w:tcW w:w="5755" w:type="dxa"/>
          </w:tcPr>
          <w:p w14:paraId="76483C53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E0F33" w:rsidRPr="00112C02" w14:paraId="3A499BE5" w14:textId="77777777" w:rsidTr="00A86340">
        <w:trPr>
          <w:cantSplit/>
          <w:trHeight w:val="379"/>
        </w:trPr>
        <w:tc>
          <w:tcPr>
            <w:tcW w:w="3307" w:type="dxa"/>
          </w:tcPr>
          <w:p w14:paraId="31E6F634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Stavba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občanského vybavení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</w:tcPr>
          <w:p w14:paraId="047FEA3B" w14:textId="77777777" w:rsidR="001E0F33" w:rsidRPr="00112C02" w:rsidRDefault="001E0F33" w:rsidP="00A8634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ANO/NE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2C02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(vybere dodavatel)</w:t>
            </w:r>
          </w:p>
        </w:tc>
      </w:tr>
    </w:tbl>
    <w:p w14:paraId="44069BF6" w14:textId="77777777" w:rsidR="001E0F33" w:rsidRDefault="001E0F33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0F50D824" w14:textId="69A2AD27" w:rsidR="009009BF" w:rsidRPr="001E0F33" w:rsidRDefault="001E0F33" w:rsidP="00853CFF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iCs/>
          <w:snapToGrid/>
          <w:color w:val="0000FF"/>
          <w:sz w:val="20"/>
          <w:szCs w:val="20"/>
          <w:lang w:eastAsia="cs-CZ"/>
        </w:rPr>
      </w:pPr>
      <w:r w:rsidRPr="001E0F33">
        <w:rPr>
          <w:rFonts w:asciiTheme="minorHAnsi" w:hAnsiTheme="minorHAnsi" w:cstheme="minorHAnsi"/>
          <w:i/>
          <w:iCs/>
          <w:snapToGrid/>
          <w:color w:val="0000FF"/>
          <w:sz w:val="20"/>
          <w:szCs w:val="20"/>
          <w:lang w:eastAsia="cs-CZ"/>
        </w:rPr>
        <w:t>V případě více referenčních zakázek účastník tabulku zkopíruje dle potřeby</w:t>
      </w:r>
    </w:p>
    <w:p w14:paraId="2B809CB2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 w:rsidRPr="0041587A">
        <w:rPr>
          <w:rFonts w:asciiTheme="minorHAnsi" w:hAnsiTheme="minorHAnsi" w:cstheme="minorHAnsi"/>
          <w:sz w:val="22"/>
          <w:szCs w:val="22"/>
        </w:rPr>
        <w:t>V……………………</w:t>
      </w:r>
      <w:proofErr w:type="gramStart"/>
      <w:r w:rsidRPr="0041587A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41587A">
        <w:rPr>
          <w:rFonts w:asciiTheme="minorHAnsi" w:hAnsiTheme="minorHAnsi" w:cstheme="minorHAnsi"/>
          <w:sz w:val="22"/>
          <w:szCs w:val="22"/>
        </w:rPr>
        <w:t>.  Dne: ………………</w:t>
      </w:r>
      <w:proofErr w:type="gramStart"/>
      <w:r w:rsidRPr="0041587A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41587A">
        <w:rPr>
          <w:rFonts w:asciiTheme="minorHAnsi" w:hAnsiTheme="minorHAnsi" w:cstheme="minorHAnsi"/>
          <w:sz w:val="22"/>
          <w:szCs w:val="22"/>
        </w:rPr>
        <w:t>.</w:t>
      </w:r>
    </w:p>
    <w:p w14:paraId="00081450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50FFE4A7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03F3BF3A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38FBCC0B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3686" w:right="-1"/>
        <w:rPr>
          <w:rFonts w:ascii="Calibri" w:hAnsi="Calibri" w:cs="Calibri"/>
          <w:color w:val="4F81BD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 xml:space="preserve">podpis osoby oprávněné jednat jménem či za účastníka </w:t>
      </w:r>
      <w:r w:rsidRPr="008720EC">
        <w:rPr>
          <w:rFonts w:asciiTheme="minorHAnsi" w:hAnsiTheme="minorHAnsi" w:cstheme="minorHAnsi"/>
          <w:i/>
          <w:iCs/>
          <w:color w:val="0000FF"/>
          <w:sz w:val="20"/>
          <w:szCs w:val="20"/>
        </w:rPr>
        <w:t>(s uvedením jména a příjmení a funkce opravňující k podpisu tohoto prohlášení)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p w14:paraId="2ECF8FC6" w14:textId="77777777" w:rsidR="00CE4D98" w:rsidRPr="00AE0839" w:rsidRDefault="00CE4D98" w:rsidP="008720EC">
      <w:pPr>
        <w:pStyle w:val="text"/>
        <w:rPr>
          <w:sz w:val="20"/>
          <w:szCs w:val="22"/>
        </w:rPr>
      </w:pPr>
    </w:p>
    <w:sectPr w:rsidR="00CE4D98" w:rsidRPr="00AE0839" w:rsidSect="0041587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35559D" w14:textId="77777777" w:rsidR="006310F6" w:rsidRDefault="006310F6" w:rsidP="00D00287">
      <w:r>
        <w:separator/>
      </w:r>
    </w:p>
  </w:endnote>
  <w:endnote w:type="continuationSeparator" w:id="0">
    <w:p w14:paraId="26049110" w14:textId="77777777" w:rsidR="006310F6" w:rsidRDefault="006310F6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9E1B06" w14:textId="77777777" w:rsidR="006310F6" w:rsidRDefault="006310F6" w:rsidP="00D00287">
      <w:r>
        <w:separator/>
      </w:r>
    </w:p>
  </w:footnote>
  <w:footnote w:type="continuationSeparator" w:id="0">
    <w:p w14:paraId="0FE355E1" w14:textId="77777777" w:rsidR="006310F6" w:rsidRDefault="006310F6" w:rsidP="00D00287">
      <w:r>
        <w:continuationSeparator/>
      </w:r>
    </w:p>
  </w:footnote>
  <w:footnote w:id="1">
    <w:p w14:paraId="3E1F51C5" w14:textId="77777777" w:rsidR="003917B0" w:rsidRPr="00976940" w:rsidRDefault="003917B0" w:rsidP="003917B0">
      <w:pPr>
        <w:pStyle w:val="Textpoznpodarou"/>
        <w:rPr>
          <w:rFonts w:ascii="Arial" w:hAnsi="Arial" w:cs="Arial"/>
          <w:sz w:val="16"/>
          <w:szCs w:val="16"/>
        </w:rPr>
      </w:pPr>
      <w:r w:rsidRPr="00976940">
        <w:rPr>
          <w:rStyle w:val="Znakapoznpodarou"/>
          <w:rFonts w:ascii="Arial" w:hAnsi="Arial" w:cs="Arial"/>
          <w:sz w:val="16"/>
          <w:szCs w:val="16"/>
        </w:rPr>
        <w:footnoteRef/>
      </w:r>
      <w:r w:rsidRPr="00976940">
        <w:rPr>
          <w:rFonts w:ascii="Arial" w:hAnsi="Arial" w:cs="Arial"/>
          <w:sz w:val="16"/>
          <w:szCs w:val="16"/>
        </w:rPr>
        <w:t xml:space="preserve"> </w:t>
      </w:r>
      <w:r w:rsidRPr="00D96E27">
        <w:rPr>
          <w:rFonts w:ascii="Calibri" w:hAnsi="Calibri" w:cs="Calibri"/>
          <w:sz w:val="16"/>
          <w:szCs w:val="16"/>
        </w:rPr>
        <w:t>Definice stavby občanského vybavení dle § 6 Vyhlášky č. 398/2009 Sb.</w:t>
      </w:r>
      <w:r>
        <w:rPr>
          <w:rFonts w:ascii="Calibri" w:hAnsi="Calibri" w:cs="Calibri"/>
          <w:sz w:val="16"/>
          <w:szCs w:val="16"/>
        </w:rPr>
        <w:t>,</w:t>
      </w:r>
      <w:r w:rsidRPr="00D96E27">
        <w:rPr>
          <w:rFonts w:ascii="Calibri" w:hAnsi="Calibri" w:cs="Calibri"/>
          <w:sz w:val="16"/>
          <w:szCs w:val="16"/>
        </w:rPr>
        <w:t xml:space="preserve"> o obecných technických požadavcích zabezpečujících bezbariérové užívání staveb.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460FD" w14:textId="009F932D" w:rsidR="0041587A" w:rsidRPr="00DE0F92" w:rsidRDefault="0041587A" w:rsidP="0041587A">
    <w:pPr>
      <w:pStyle w:val="Zhlav"/>
      <w:jc w:val="right"/>
      <w:rPr>
        <w:rFonts w:ascii="Calibri" w:hAnsi="Calibri" w:cs="Calibri"/>
        <w:sz w:val="16"/>
        <w:szCs w:val="16"/>
      </w:rPr>
    </w:pPr>
    <w:r w:rsidRPr="00DE0F92">
      <w:rPr>
        <w:rFonts w:ascii="Calibri" w:hAnsi="Calibri" w:cs="Calibri"/>
        <w:sz w:val="16"/>
        <w:szCs w:val="16"/>
      </w:rPr>
      <w:t xml:space="preserve">Příloha č. </w:t>
    </w:r>
    <w:r w:rsidR="006B72E8">
      <w:rPr>
        <w:rFonts w:ascii="Calibri" w:hAnsi="Calibri" w:cs="Calibri"/>
        <w:sz w:val="16"/>
        <w:szCs w:val="16"/>
      </w:rPr>
      <w:t>8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–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Seznam významných služeb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861B5"/>
    <w:multiLevelType w:val="hybridMultilevel"/>
    <w:tmpl w:val="693A3AD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1"/>
  </w:num>
  <w:num w:numId="9">
    <w:abstractNumId w:val="8"/>
  </w:num>
  <w:num w:numId="10">
    <w:abstractNumId w:val="10"/>
  </w:num>
  <w:num w:numId="11">
    <w:abstractNumId w:val="5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287"/>
    <w:rsid w:val="000202B7"/>
    <w:rsid w:val="000345E9"/>
    <w:rsid w:val="00045E85"/>
    <w:rsid w:val="000511F3"/>
    <w:rsid w:val="0007419D"/>
    <w:rsid w:val="0007634B"/>
    <w:rsid w:val="000D0F95"/>
    <w:rsid w:val="00112C02"/>
    <w:rsid w:val="00121ED6"/>
    <w:rsid w:val="0019768C"/>
    <w:rsid w:val="001B1187"/>
    <w:rsid w:val="001C5BD6"/>
    <w:rsid w:val="001E0F33"/>
    <w:rsid w:val="00254FA2"/>
    <w:rsid w:val="00277590"/>
    <w:rsid w:val="00284B97"/>
    <w:rsid w:val="002900DC"/>
    <w:rsid w:val="002F4805"/>
    <w:rsid w:val="00335224"/>
    <w:rsid w:val="003917B0"/>
    <w:rsid w:val="003C1BB2"/>
    <w:rsid w:val="003D5B1D"/>
    <w:rsid w:val="003E1575"/>
    <w:rsid w:val="003E42B9"/>
    <w:rsid w:val="003F0BAD"/>
    <w:rsid w:val="00403480"/>
    <w:rsid w:val="00415021"/>
    <w:rsid w:val="0041587A"/>
    <w:rsid w:val="00450954"/>
    <w:rsid w:val="00462630"/>
    <w:rsid w:val="00476DA4"/>
    <w:rsid w:val="00497B94"/>
    <w:rsid w:val="004A2430"/>
    <w:rsid w:val="00504841"/>
    <w:rsid w:val="00505DA8"/>
    <w:rsid w:val="0054486C"/>
    <w:rsid w:val="00581687"/>
    <w:rsid w:val="00585408"/>
    <w:rsid w:val="0058750A"/>
    <w:rsid w:val="005B2980"/>
    <w:rsid w:val="005C07EA"/>
    <w:rsid w:val="006123DB"/>
    <w:rsid w:val="006310F6"/>
    <w:rsid w:val="00660B4D"/>
    <w:rsid w:val="006B72E8"/>
    <w:rsid w:val="00721720"/>
    <w:rsid w:val="00777042"/>
    <w:rsid w:val="00787FC5"/>
    <w:rsid w:val="007926E3"/>
    <w:rsid w:val="007C1F14"/>
    <w:rsid w:val="007C67ED"/>
    <w:rsid w:val="007E3E0C"/>
    <w:rsid w:val="00806114"/>
    <w:rsid w:val="00830F86"/>
    <w:rsid w:val="00853CFF"/>
    <w:rsid w:val="00864EF0"/>
    <w:rsid w:val="008720EC"/>
    <w:rsid w:val="008A21A5"/>
    <w:rsid w:val="008B4888"/>
    <w:rsid w:val="008C7AD7"/>
    <w:rsid w:val="008E1F58"/>
    <w:rsid w:val="008F6C6B"/>
    <w:rsid w:val="009009BF"/>
    <w:rsid w:val="00902D9A"/>
    <w:rsid w:val="00916941"/>
    <w:rsid w:val="00922FB1"/>
    <w:rsid w:val="00934F40"/>
    <w:rsid w:val="00954708"/>
    <w:rsid w:val="0096612F"/>
    <w:rsid w:val="00975E11"/>
    <w:rsid w:val="009807A9"/>
    <w:rsid w:val="00981BA8"/>
    <w:rsid w:val="009E138B"/>
    <w:rsid w:val="009F2312"/>
    <w:rsid w:val="00A040E7"/>
    <w:rsid w:val="00A25388"/>
    <w:rsid w:val="00A40241"/>
    <w:rsid w:val="00A53C57"/>
    <w:rsid w:val="00AD1F7B"/>
    <w:rsid w:val="00AE0839"/>
    <w:rsid w:val="00AF214D"/>
    <w:rsid w:val="00B545B5"/>
    <w:rsid w:val="00B604BE"/>
    <w:rsid w:val="00C072BE"/>
    <w:rsid w:val="00C54E3B"/>
    <w:rsid w:val="00C612E9"/>
    <w:rsid w:val="00C83351"/>
    <w:rsid w:val="00CA67D1"/>
    <w:rsid w:val="00CB049C"/>
    <w:rsid w:val="00CE4D98"/>
    <w:rsid w:val="00D00287"/>
    <w:rsid w:val="00D1369C"/>
    <w:rsid w:val="00D22D14"/>
    <w:rsid w:val="00D63E69"/>
    <w:rsid w:val="00D72EA5"/>
    <w:rsid w:val="00DB40B2"/>
    <w:rsid w:val="00DC4721"/>
    <w:rsid w:val="00E05030"/>
    <w:rsid w:val="00E05BDD"/>
    <w:rsid w:val="00E365DC"/>
    <w:rsid w:val="00EA4659"/>
    <w:rsid w:val="00ED081E"/>
    <w:rsid w:val="00EE15CC"/>
    <w:rsid w:val="00F20ABA"/>
    <w:rsid w:val="00F3413F"/>
    <w:rsid w:val="00F928C4"/>
    <w:rsid w:val="00FA0035"/>
    <w:rsid w:val="00FB7EB9"/>
    <w:rsid w:val="00FE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0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0D0F9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D0F9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0D0F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540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Josef Alexander Matera</cp:lastModifiedBy>
  <cp:revision>22</cp:revision>
  <cp:lastPrinted>2018-11-20T12:37:00Z</cp:lastPrinted>
  <dcterms:created xsi:type="dcterms:W3CDTF">2019-05-09T06:13:00Z</dcterms:created>
  <dcterms:modified xsi:type="dcterms:W3CDTF">2020-05-29T07:54:00Z</dcterms:modified>
</cp:coreProperties>
</file>